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569E0" w14:textId="77777777" w:rsidR="001E4CE7" w:rsidRPr="00032A22" w:rsidRDefault="009326CB" w:rsidP="00B126C9">
      <w:pPr>
        <w:pStyle w:val="LGAItemNoHeading"/>
        <w:spacing w:before="0"/>
        <w:rPr>
          <w:rFonts w:ascii="Arial" w:hAnsi="Arial" w:cs="Arial"/>
          <w:sz w:val="28"/>
          <w:szCs w:val="28"/>
        </w:rPr>
      </w:pPr>
      <w:r>
        <w:rPr>
          <w:rFonts w:ascii="Arial" w:hAnsi="Arial" w:cs="Arial"/>
          <w:sz w:val="28"/>
          <w:szCs w:val="28"/>
        </w:rPr>
        <w:t>City Regions Board</w:t>
      </w:r>
      <w:r w:rsidRPr="00B75BC0">
        <w:rPr>
          <w:rFonts w:ascii="Arial" w:hAnsi="Arial" w:cs="Arial"/>
          <w:sz w:val="28"/>
          <w:szCs w:val="28"/>
        </w:rPr>
        <w:t xml:space="preserve"> </w:t>
      </w:r>
      <w:r>
        <w:rPr>
          <w:rFonts w:ascii="Arial" w:hAnsi="Arial" w:cs="Arial"/>
          <w:sz w:val="28"/>
          <w:szCs w:val="28"/>
        </w:rPr>
        <w:t xml:space="preserve">- </w:t>
      </w:r>
      <w:r w:rsidR="00C70DC6" w:rsidRPr="00B75BC0">
        <w:rPr>
          <w:rFonts w:ascii="Arial" w:hAnsi="Arial" w:cs="Arial"/>
          <w:sz w:val="28"/>
          <w:szCs w:val="28"/>
        </w:rPr>
        <w:t xml:space="preserve">End of Year Board Report </w:t>
      </w:r>
    </w:p>
    <w:p w14:paraId="0FA569E1" w14:textId="77777777" w:rsidR="00A435B2" w:rsidRPr="006B3D98" w:rsidRDefault="004C4F80" w:rsidP="00993037">
      <w:pPr>
        <w:pStyle w:val="MainText"/>
        <w:spacing w:line="240" w:lineRule="auto"/>
        <w:rPr>
          <w:rFonts w:ascii="Arial" w:hAnsi="Arial" w:cs="Arial"/>
          <w:b/>
          <w:szCs w:val="22"/>
        </w:rPr>
      </w:pPr>
      <w:r w:rsidRPr="006B3D98">
        <w:rPr>
          <w:rFonts w:ascii="Arial" w:hAnsi="Arial" w:cs="Arial"/>
          <w:b/>
          <w:szCs w:val="22"/>
        </w:rPr>
        <w:t>Background and Context</w:t>
      </w:r>
    </w:p>
    <w:p w14:paraId="0FA569E2" w14:textId="77777777" w:rsidR="00993037" w:rsidRPr="006B3D98" w:rsidRDefault="00993037" w:rsidP="00993037">
      <w:pPr>
        <w:pStyle w:val="MainText"/>
        <w:spacing w:line="240" w:lineRule="auto"/>
        <w:rPr>
          <w:rFonts w:ascii="Arial" w:hAnsi="Arial" w:cs="Arial"/>
          <w:b/>
          <w:szCs w:val="22"/>
        </w:rPr>
      </w:pPr>
    </w:p>
    <w:p w14:paraId="0FA569E3" w14:textId="77777777" w:rsidR="00D74E1F" w:rsidRPr="006B3D98" w:rsidRDefault="00D74E1F" w:rsidP="00D74E1F">
      <w:pPr>
        <w:pStyle w:val="Default"/>
        <w:numPr>
          <w:ilvl w:val="0"/>
          <w:numId w:val="23"/>
        </w:numPr>
        <w:rPr>
          <w:sz w:val="22"/>
          <w:szCs w:val="22"/>
        </w:rPr>
      </w:pPr>
      <w:r w:rsidRPr="006B3D98">
        <w:rPr>
          <w:sz w:val="22"/>
          <w:szCs w:val="22"/>
        </w:rPr>
        <w:t xml:space="preserve">The City Regions Board </w:t>
      </w:r>
      <w:r w:rsidR="009C5E17">
        <w:rPr>
          <w:sz w:val="22"/>
          <w:szCs w:val="22"/>
        </w:rPr>
        <w:t xml:space="preserve">was created to </w:t>
      </w:r>
      <w:r w:rsidRPr="006B3D98">
        <w:rPr>
          <w:sz w:val="22"/>
          <w:szCs w:val="22"/>
        </w:rPr>
        <w:t xml:space="preserve">provide a clear voice and resource for city regions within the LGA and </w:t>
      </w:r>
      <w:r w:rsidR="00BA5536">
        <w:rPr>
          <w:sz w:val="22"/>
          <w:szCs w:val="22"/>
        </w:rPr>
        <w:t xml:space="preserve">to </w:t>
      </w:r>
      <w:r w:rsidRPr="006B3D98">
        <w:rPr>
          <w:sz w:val="22"/>
          <w:szCs w:val="22"/>
        </w:rPr>
        <w:t xml:space="preserve">advocate on behalf of English cities. </w:t>
      </w:r>
    </w:p>
    <w:p w14:paraId="0FA569E4" w14:textId="77777777" w:rsidR="00D74E1F" w:rsidRPr="006B3D98" w:rsidRDefault="00D74E1F" w:rsidP="00D74E1F">
      <w:pPr>
        <w:pStyle w:val="Default"/>
        <w:ind w:left="360"/>
        <w:rPr>
          <w:sz w:val="22"/>
          <w:szCs w:val="22"/>
        </w:rPr>
      </w:pPr>
    </w:p>
    <w:p w14:paraId="0FA569E5" w14:textId="77777777" w:rsidR="006036F8" w:rsidRPr="006B3D98" w:rsidRDefault="00993037" w:rsidP="0002277A">
      <w:pPr>
        <w:pStyle w:val="Default"/>
        <w:numPr>
          <w:ilvl w:val="0"/>
          <w:numId w:val="23"/>
        </w:numPr>
        <w:rPr>
          <w:sz w:val="22"/>
          <w:szCs w:val="22"/>
        </w:rPr>
      </w:pPr>
      <w:r w:rsidRPr="006B3D98">
        <w:rPr>
          <w:sz w:val="22"/>
          <w:szCs w:val="22"/>
        </w:rPr>
        <w:t>Mem</w:t>
      </w:r>
      <w:r w:rsidR="00B545ED" w:rsidRPr="006B3D98">
        <w:rPr>
          <w:sz w:val="22"/>
          <w:szCs w:val="22"/>
        </w:rPr>
        <w:t>bers are asked to consider the</w:t>
      </w:r>
      <w:r w:rsidRPr="006B3D98">
        <w:rPr>
          <w:sz w:val="22"/>
          <w:szCs w:val="22"/>
        </w:rPr>
        <w:t xml:space="preserve"> achievements </w:t>
      </w:r>
      <w:r w:rsidR="00BA5536">
        <w:rPr>
          <w:sz w:val="22"/>
          <w:szCs w:val="22"/>
        </w:rPr>
        <w:t xml:space="preserve">of the board over the last year </w:t>
      </w:r>
      <w:r w:rsidRPr="006B3D98">
        <w:rPr>
          <w:sz w:val="22"/>
          <w:szCs w:val="22"/>
        </w:rPr>
        <w:t xml:space="preserve">against the use of allocated resources and </w:t>
      </w:r>
      <w:r w:rsidR="00CE22E7">
        <w:rPr>
          <w:sz w:val="22"/>
          <w:szCs w:val="22"/>
        </w:rPr>
        <w:t xml:space="preserve">to </w:t>
      </w:r>
      <w:r w:rsidRPr="006B3D98">
        <w:rPr>
          <w:sz w:val="22"/>
          <w:szCs w:val="22"/>
        </w:rPr>
        <w:t xml:space="preserve">reflect on whether the board is continuing to meet its purpose </w:t>
      </w:r>
      <w:r w:rsidR="001A34CC">
        <w:rPr>
          <w:sz w:val="22"/>
          <w:szCs w:val="22"/>
        </w:rPr>
        <w:t>in response to</w:t>
      </w:r>
      <w:r w:rsidRPr="006B3D98">
        <w:rPr>
          <w:sz w:val="22"/>
          <w:szCs w:val="22"/>
        </w:rPr>
        <w:t xml:space="preserve"> </w:t>
      </w:r>
      <w:r w:rsidR="00BA5536">
        <w:rPr>
          <w:sz w:val="22"/>
          <w:szCs w:val="22"/>
        </w:rPr>
        <w:t xml:space="preserve">the emerging priorities of </w:t>
      </w:r>
      <w:r w:rsidR="008C095E" w:rsidRPr="006B3D98">
        <w:rPr>
          <w:sz w:val="22"/>
          <w:szCs w:val="22"/>
        </w:rPr>
        <w:t>metropolitan</w:t>
      </w:r>
      <w:r w:rsidR="006077FF" w:rsidRPr="006B3D98">
        <w:rPr>
          <w:sz w:val="22"/>
          <w:szCs w:val="22"/>
        </w:rPr>
        <w:t xml:space="preserve"> areas</w:t>
      </w:r>
      <w:r w:rsidRPr="006B3D98">
        <w:rPr>
          <w:sz w:val="22"/>
          <w:szCs w:val="22"/>
        </w:rPr>
        <w:t>.</w:t>
      </w:r>
    </w:p>
    <w:p w14:paraId="0FA569E6" w14:textId="77777777" w:rsidR="006036F8" w:rsidRPr="006B3D98" w:rsidRDefault="006036F8" w:rsidP="006036F8">
      <w:pPr>
        <w:pStyle w:val="Default"/>
        <w:ind w:left="360"/>
        <w:rPr>
          <w:sz w:val="22"/>
          <w:szCs w:val="22"/>
        </w:rPr>
      </w:pPr>
    </w:p>
    <w:p w14:paraId="0FA569E7" w14:textId="77777777" w:rsidR="006036F8" w:rsidRPr="006B3D98" w:rsidRDefault="00727811" w:rsidP="006036F8">
      <w:pPr>
        <w:pStyle w:val="Default"/>
        <w:rPr>
          <w:sz w:val="22"/>
          <w:szCs w:val="22"/>
        </w:rPr>
      </w:pPr>
      <w:r w:rsidRPr="006B3D98">
        <w:rPr>
          <w:b/>
          <w:sz w:val="22"/>
          <w:szCs w:val="22"/>
        </w:rPr>
        <w:t xml:space="preserve">Priorities and </w:t>
      </w:r>
      <w:r w:rsidR="0002277A" w:rsidRPr="006B3D98">
        <w:rPr>
          <w:b/>
          <w:sz w:val="22"/>
          <w:szCs w:val="22"/>
        </w:rPr>
        <w:t>Achievements</w:t>
      </w:r>
    </w:p>
    <w:p w14:paraId="0FA569E8" w14:textId="77777777" w:rsidR="006036F8" w:rsidRPr="006B3D98" w:rsidRDefault="006036F8" w:rsidP="006036F8">
      <w:pPr>
        <w:pStyle w:val="Default"/>
        <w:ind w:left="360"/>
        <w:rPr>
          <w:sz w:val="22"/>
          <w:szCs w:val="22"/>
        </w:rPr>
      </w:pPr>
    </w:p>
    <w:p w14:paraId="0FA569E9" w14:textId="77777777" w:rsidR="006036F8" w:rsidRPr="006B3D98" w:rsidRDefault="0089061D" w:rsidP="006036F8">
      <w:pPr>
        <w:pStyle w:val="Default"/>
        <w:rPr>
          <w:sz w:val="22"/>
          <w:szCs w:val="22"/>
        </w:rPr>
      </w:pPr>
      <w:r w:rsidRPr="006B3D98">
        <w:rPr>
          <w:b/>
          <w:sz w:val="22"/>
          <w:szCs w:val="22"/>
        </w:rPr>
        <w:t>Skills and Employment</w:t>
      </w:r>
    </w:p>
    <w:p w14:paraId="0FA569EA" w14:textId="77777777" w:rsidR="006036F8" w:rsidRPr="006B3D98" w:rsidRDefault="006036F8" w:rsidP="006036F8">
      <w:pPr>
        <w:pStyle w:val="Default"/>
        <w:ind w:left="360"/>
        <w:rPr>
          <w:sz w:val="22"/>
          <w:szCs w:val="22"/>
        </w:rPr>
      </w:pPr>
    </w:p>
    <w:p w14:paraId="0FA569EB" w14:textId="77777777" w:rsidR="00FE2E7C" w:rsidRPr="00FE2E7C" w:rsidRDefault="00FE2E7C" w:rsidP="00FE2E7C">
      <w:pPr>
        <w:pStyle w:val="ListParagraph"/>
        <w:numPr>
          <w:ilvl w:val="0"/>
          <w:numId w:val="23"/>
        </w:numPr>
        <w:autoSpaceDE w:val="0"/>
        <w:autoSpaceDN w:val="0"/>
        <w:adjustRightInd w:val="0"/>
        <w:rPr>
          <w:rFonts w:ascii="Arial" w:hAnsi="Arial" w:cs="Arial"/>
        </w:rPr>
      </w:pPr>
      <w:r w:rsidRPr="00FE2E7C">
        <w:rPr>
          <w:rFonts w:ascii="Arial" w:hAnsi="Arial" w:cs="Arial"/>
        </w:rPr>
        <w:t>The City Regions and People and Places Boards joined forces to take forward LGA employment and skills lobbying. Members of both Boards decided the LGA should design an offer to Government which was strategic in nature covering the whole employment and skills landscape. It was on this basis that Work Local was developed, which aims to make the current national system more integrated and localised and for the sector to benefit from a devolution deal process offering real freedom and flexibility.</w:t>
      </w:r>
    </w:p>
    <w:p w14:paraId="0FA569EC" w14:textId="77777777" w:rsidR="00FE2E7C" w:rsidRPr="005974E9" w:rsidRDefault="00FE2E7C" w:rsidP="00FE2E7C">
      <w:pPr>
        <w:numPr>
          <w:ilvl w:val="0"/>
          <w:numId w:val="23"/>
        </w:numPr>
        <w:autoSpaceDE w:val="0"/>
        <w:autoSpaceDN w:val="0"/>
        <w:adjustRightInd w:val="0"/>
        <w:ind w:left="426" w:hanging="426"/>
        <w:rPr>
          <w:rFonts w:ascii="Arial" w:hAnsi="Arial" w:cs="Arial"/>
          <w:szCs w:val="22"/>
        </w:rPr>
      </w:pPr>
      <w:r w:rsidRPr="005974E9">
        <w:rPr>
          <w:rFonts w:ascii="Arial" w:hAnsi="Arial" w:cs="Arial"/>
          <w:szCs w:val="22"/>
        </w:rPr>
        <w:t xml:space="preserve">In March 2018, Chair of the City Regions Board Sir Richard Leese </w:t>
      </w:r>
      <w:r>
        <w:rPr>
          <w:rFonts w:ascii="Arial" w:hAnsi="Arial" w:cs="Arial"/>
          <w:szCs w:val="22"/>
        </w:rPr>
        <w:t xml:space="preserve">and </w:t>
      </w:r>
      <w:r w:rsidRPr="005974E9">
        <w:rPr>
          <w:rFonts w:ascii="Arial" w:hAnsi="Arial" w:cs="Arial"/>
          <w:szCs w:val="22"/>
        </w:rPr>
        <w:t xml:space="preserve">Chairman of the People and Places Board Cllr Mark Hawthorne attended a meeting with the Minister for Skills and Apprenticeships the Rt. Hon. Anne Milton MP.  The meeting was extremely productive, and foundations were laid to form a strategic and </w:t>
      </w:r>
      <w:r w:rsidRPr="005974E9">
        <w:rPr>
          <w:rFonts w:ascii="Arial" w:hAnsi="Arial" w:cs="Arial"/>
          <w:iCs/>
          <w:szCs w:val="22"/>
        </w:rPr>
        <w:t xml:space="preserve">systematic relationship between the Department of Education and the LGA.  An additional meeting was held on Thursday 7 June with the Skills Minister, to further </w:t>
      </w:r>
      <w:r w:rsidRPr="005974E9">
        <w:rPr>
          <w:rFonts w:ascii="Arial" w:eastAsia="Calibri" w:hAnsi="Arial" w:cs="Arial"/>
          <w:szCs w:val="22"/>
          <w:lang w:eastAsia="en-US"/>
        </w:rPr>
        <w:t>discuss the LGA’s vision for a more localised skills system.</w:t>
      </w:r>
    </w:p>
    <w:p w14:paraId="0FA569ED" w14:textId="77777777" w:rsidR="00FE2E7C" w:rsidRPr="005974E9" w:rsidRDefault="00FE2E7C" w:rsidP="00FE2E7C">
      <w:pPr>
        <w:autoSpaceDE w:val="0"/>
        <w:autoSpaceDN w:val="0"/>
        <w:adjustRightInd w:val="0"/>
        <w:ind w:left="426" w:hanging="426"/>
        <w:rPr>
          <w:rFonts w:ascii="Arial" w:hAnsi="Arial" w:cs="Arial"/>
          <w:szCs w:val="22"/>
        </w:rPr>
      </w:pPr>
    </w:p>
    <w:p w14:paraId="0FA569EE" w14:textId="77777777" w:rsidR="00FE2E7C" w:rsidRDefault="00FE2E7C" w:rsidP="00FE2E7C">
      <w:pPr>
        <w:pStyle w:val="ListParagraph"/>
        <w:numPr>
          <w:ilvl w:val="0"/>
          <w:numId w:val="23"/>
        </w:numPr>
        <w:autoSpaceDE w:val="0"/>
        <w:autoSpaceDN w:val="0"/>
        <w:adjustRightInd w:val="0"/>
        <w:spacing w:after="0" w:line="240" w:lineRule="auto"/>
        <w:ind w:left="426" w:hanging="426"/>
        <w:rPr>
          <w:rFonts w:ascii="Arial" w:hAnsi="Arial" w:cs="Arial"/>
        </w:rPr>
      </w:pPr>
      <w:r w:rsidRPr="005974E9">
        <w:rPr>
          <w:rFonts w:ascii="Arial" w:hAnsi="Arial" w:cs="Arial"/>
        </w:rPr>
        <w:t xml:space="preserve">Both the City Regions and People Places and Board also agreed to establish a new ‘skills taskforce’, whose purpose will be to dedicate specific time to, and have oversight of the LGA’s employment and skills work, and re-focus LGA work to provide place-based solutions to Brexit and the Industrial Strategy.  Both Boards have agreed it should draw in expertise from within the sector and engage a range of stakeholders. Establishment of the Taskforce is well underway, drawing on expertise from Members of the relevant LGA boards.  </w:t>
      </w:r>
    </w:p>
    <w:p w14:paraId="0FA569EF" w14:textId="77777777" w:rsidR="00977FAE" w:rsidRDefault="00977FAE" w:rsidP="00977FAE">
      <w:pPr>
        <w:autoSpaceDE w:val="0"/>
        <w:autoSpaceDN w:val="0"/>
        <w:adjustRightInd w:val="0"/>
        <w:rPr>
          <w:rFonts w:ascii="Arial" w:eastAsia="Calibri" w:hAnsi="Arial" w:cs="Arial"/>
          <w:szCs w:val="22"/>
          <w:lang w:eastAsia="en-US"/>
        </w:rPr>
      </w:pPr>
    </w:p>
    <w:p w14:paraId="0FA569F0" w14:textId="77777777" w:rsidR="00977FAE" w:rsidRPr="006B3D98" w:rsidRDefault="00977FAE" w:rsidP="00977FAE">
      <w:pPr>
        <w:pStyle w:val="Default"/>
        <w:rPr>
          <w:sz w:val="22"/>
          <w:szCs w:val="22"/>
        </w:rPr>
      </w:pPr>
      <w:r w:rsidRPr="006B3D98">
        <w:rPr>
          <w:b/>
          <w:sz w:val="22"/>
          <w:szCs w:val="22"/>
        </w:rPr>
        <w:t>Devolution</w:t>
      </w:r>
    </w:p>
    <w:p w14:paraId="0FA569F1" w14:textId="77777777" w:rsidR="00977FAE" w:rsidRDefault="00977FAE" w:rsidP="00977FAE">
      <w:pPr>
        <w:pStyle w:val="Default"/>
        <w:rPr>
          <w:sz w:val="22"/>
          <w:szCs w:val="22"/>
        </w:rPr>
      </w:pPr>
    </w:p>
    <w:p w14:paraId="0FA569F2" w14:textId="77777777" w:rsidR="00977FAE" w:rsidRDefault="00977FAE" w:rsidP="00977FAE">
      <w:pPr>
        <w:pStyle w:val="MainText"/>
        <w:numPr>
          <w:ilvl w:val="0"/>
          <w:numId w:val="23"/>
        </w:numPr>
        <w:spacing w:line="240" w:lineRule="auto"/>
        <w:ind w:left="357" w:hanging="357"/>
        <w:rPr>
          <w:rFonts w:ascii="Arial" w:hAnsi="Arial" w:cs="Arial"/>
          <w:szCs w:val="22"/>
        </w:rPr>
      </w:pPr>
      <w:r w:rsidRPr="005974E9">
        <w:rPr>
          <w:rFonts w:ascii="Arial" w:hAnsi="Arial" w:cs="Arial"/>
          <w:szCs w:val="22"/>
        </w:rPr>
        <w:t xml:space="preserve">At the start of the 2017/18 board cycle, Members reflected on the apparent ‘pause’ in the progress of the Government’s devolution agenda and took the decision to pursue </w:t>
      </w:r>
      <w:r>
        <w:rPr>
          <w:rFonts w:ascii="Arial" w:hAnsi="Arial" w:cs="Arial"/>
          <w:szCs w:val="22"/>
        </w:rPr>
        <w:t>work</w:t>
      </w:r>
      <w:r w:rsidRPr="005974E9">
        <w:rPr>
          <w:rFonts w:ascii="Arial" w:hAnsi="Arial" w:cs="Arial"/>
          <w:szCs w:val="22"/>
        </w:rPr>
        <w:t xml:space="preserve"> supporting the case for specific instances of devolution in areas such as skills, trade and investment and fiscal reform</w:t>
      </w:r>
      <w:r>
        <w:rPr>
          <w:rFonts w:ascii="Arial" w:hAnsi="Arial" w:cs="Arial"/>
          <w:szCs w:val="22"/>
        </w:rPr>
        <w:t>.</w:t>
      </w:r>
    </w:p>
    <w:p w14:paraId="0FA569F3" w14:textId="77777777" w:rsidR="00977FAE" w:rsidRDefault="00977FAE" w:rsidP="00977FAE">
      <w:pPr>
        <w:pStyle w:val="MainText"/>
        <w:spacing w:line="240" w:lineRule="auto"/>
        <w:ind w:left="357"/>
        <w:rPr>
          <w:rFonts w:ascii="Arial" w:hAnsi="Arial" w:cs="Arial"/>
          <w:szCs w:val="22"/>
        </w:rPr>
      </w:pPr>
    </w:p>
    <w:p w14:paraId="0FA569F4" w14:textId="77777777" w:rsidR="00977FAE" w:rsidRDefault="00977FAE" w:rsidP="00977FAE">
      <w:pPr>
        <w:pStyle w:val="NormalWeb"/>
        <w:numPr>
          <w:ilvl w:val="0"/>
          <w:numId w:val="23"/>
        </w:numPr>
        <w:spacing w:before="0" w:beforeAutospacing="0" w:after="0" w:afterAutospacing="0"/>
        <w:ind w:left="357" w:hanging="357"/>
        <w:rPr>
          <w:rFonts w:ascii="Arial" w:hAnsi="Arial" w:cs="Arial"/>
          <w:sz w:val="22"/>
          <w:szCs w:val="22"/>
        </w:rPr>
      </w:pPr>
      <w:r w:rsidRPr="005974E9">
        <w:rPr>
          <w:rFonts w:ascii="Arial" w:hAnsi="Arial" w:cs="Arial"/>
          <w:sz w:val="22"/>
          <w:szCs w:val="22"/>
        </w:rPr>
        <w:t xml:space="preserve">The Board has continued to seek to advance the case for reform of the sub-national trade and investment landscape. With much of the UK’s future trading relationship contingent </w:t>
      </w:r>
      <w:r w:rsidRPr="005974E9">
        <w:rPr>
          <w:rFonts w:ascii="Arial" w:hAnsi="Arial" w:cs="Arial"/>
          <w:sz w:val="22"/>
          <w:szCs w:val="22"/>
        </w:rPr>
        <w:lastRenderedPageBreak/>
        <w:t>on the form and timing of Britain’s departure from the EU this work has had a degree of overlap with the LGA’s Brexit Task and Finish Group. It is anticipated that this work will gain increased traction following the EU summit in October 2018.</w:t>
      </w:r>
    </w:p>
    <w:p w14:paraId="0FA569F5" w14:textId="77777777" w:rsidR="00977FAE" w:rsidRPr="00977FAE" w:rsidRDefault="00977FAE" w:rsidP="00977FAE">
      <w:pPr>
        <w:pStyle w:val="NormalWeb"/>
        <w:spacing w:before="0" w:beforeAutospacing="0" w:after="0" w:afterAutospacing="0"/>
        <w:rPr>
          <w:rFonts w:ascii="Arial" w:hAnsi="Arial" w:cs="Arial"/>
          <w:sz w:val="22"/>
          <w:szCs w:val="22"/>
        </w:rPr>
      </w:pPr>
    </w:p>
    <w:p w14:paraId="0FA569F6" w14:textId="77777777" w:rsidR="00977FAE" w:rsidRPr="00977FAE" w:rsidRDefault="00977FAE" w:rsidP="00977FAE">
      <w:pPr>
        <w:pStyle w:val="MainText"/>
        <w:numPr>
          <w:ilvl w:val="0"/>
          <w:numId w:val="23"/>
        </w:numPr>
        <w:spacing w:line="240" w:lineRule="auto"/>
        <w:ind w:left="357" w:hanging="357"/>
        <w:rPr>
          <w:rFonts w:ascii="Arial" w:hAnsi="Arial" w:cs="Arial"/>
          <w:szCs w:val="22"/>
        </w:rPr>
      </w:pPr>
      <w:r>
        <w:rPr>
          <w:rFonts w:ascii="Arial" w:hAnsi="Arial" w:cs="Arial"/>
          <w:szCs w:val="22"/>
        </w:rPr>
        <w:t xml:space="preserve">The Board has also held a series of discussions with a view to exploring </w:t>
      </w:r>
      <w:r w:rsidRPr="00977FAE">
        <w:rPr>
          <w:rFonts w:ascii="Arial" w:hAnsi="Arial" w:cs="Arial"/>
          <w:szCs w:val="22"/>
        </w:rPr>
        <w:t>how the case for fiscal reform might be advanced in the run-up to the next general election and following Britain’s departure from the EU.</w:t>
      </w:r>
    </w:p>
    <w:p w14:paraId="0FA569F7" w14:textId="77777777" w:rsidR="00977FAE" w:rsidRDefault="00977FAE" w:rsidP="00C72C8C">
      <w:pPr>
        <w:pStyle w:val="NormalWeb"/>
        <w:spacing w:before="0" w:beforeAutospacing="0" w:after="0" w:afterAutospacing="0"/>
        <w:rPr>
          <w:rFonts w:ascii="Arial" w:eastAsia="Calibri" w:hAnsi="Arial" w:cs="Arial"/>
          <w:b/>
          <w:sz w:val="22"/>
          <w:szCs w:val="22"/>
          <w:lang w:eastAsia="en-US"/>
        </w:rPr>
      </w:pPr>
    </w:p>
    <w:p w14:paraId="0FA569F8" w14:textId="77777777" w:rsidR="00C72C8C" w:rsidRPr="005974E9" w:rsidRDefault="00C72C8C" w:rsidP="00C72C8C">
      <w:pPr>
        <w:pStyle w:val="NormalWeb"/>
        <w:spacing w:before="0" w:beforeAutospacing="0" w:after="0" w:afterAutospacing="0"/>
        <w:rPr>
          <w:rFonts w:ascii="Arial" w:eastAsia="Calibri" w:hAnsi="Arial" w:cs="Arial"/>
          <w:sz w:val="22"/>
          <w:szCs w:val="22"/>
          <w:lang w:eastAsia="en-US"/>
        </w:rPr>
      </w:pPr>
      <w:r w:rsidRPr="005974E9">
        <w:rPr>
          <w:rFonts w:ascii="Arial" w:eastAsia="Calibri" w:hAnsi="Arial" w:cs="Arial"/>
          <w:b/>
          <w:sz w:val="22"/>
          <w:szCs w:val="22"/>
          <w:lang w:eastAsia="en-US"/>
        </w:rPr>
        <w:t>Industrial Strategy</w:t>
      </w:r>
    </w:p>
    <w:p w14:paraId="0FA569F9" w14:textId="77777777" w:rsidR="00C72C8C" w:rsidRPr="005974E9" w:rsidRDefault="00C72C8C" w:rsidP="00C72C8C">
      <w:pPr>
        <w:pStyle w:val="NormalWeb"/>
        <w:spacing w:before="0" w:beforeAutospacing="0" w:after="0" w:afterAutospacing="0"/>
        <w:rPr>
          <w:rFonts w:ascii="Arial" w:eastAsia="Calibri" w:hAnsi="Arial" w:cs="Arial"/>
          <w:sz w:val="22"/>
          <w:szCs w:val="22"/>
          <w:lang w:eastAsia="en-US"/>
        </w:rPr>
      </w:pPr>
    </w:p>
    <w:p w14:paraId="0FA569FA" w14:textId="77777777" w:rsidR="00C72C8C" w:rsidRDefault="00C72C8C" w:rsidP="00C72C8C">
      <w:pPr>
        <w:pStyle w:val="ListParagraph"/>
        <w:numPr>
          <w:ilvl w:val="0"/>
          <w:numId w:val="23"/>
        </w:numPr>
        <w:autoSpaceDE w:val="0"/>
        <w:autoSpaceDN w:val="0"/>
        <w:adjustRightInd w:val="0"/>
        <w:spacing w:after="0" w:line="240" w:lineRule="auto"/>
        <w:ind w:left="357" w:hanging="357"/>
        <w:rPr>
          <w:rFonts w:ascii="Arial" w:hAnsi="Arial" w:cs="Arial"/>
        </w:rPr>
      </w:pPr>
      <w:r w:rsidRPr="00C72C8C">
        <w:rPr>
          <w:rFonts w:ascii="Arial" w:hAnsi="Arial" w:cs="Arial"/>
        </w:rPr>
        <w:t>The Government published the Industrial Strategy White Paper in November 2017.  The White Paper contained a number of announcements relating to the role of LEPs, which included a review of the roles and responsibilities of LEPs and a pledge to bring forward reforms to leadership, governance, accountability, financial reporting and geographical boundaries.</w:t>
      </w:r>
    </w:p>
    <w:p w14:paraId="0FA569FB" w14:textId="77777777" w:rsidR="00C72C8C" w:rsidRPr="00C72C8C" w:rsidRDefault="00C72C8C" w:rsidP="00C72C8C">
      <w:pPr>
        <w:pStyle w:val="ListParagraph"/>
        <w:autoSpaceDE w:val="0"/>
        <w:autoSpaceDN w:val="0"/>
        <w:adjustRightInd w:val="0"/>
        <w:spacing w:after="0" w:line="240" w:lineRule="auto"/>
        <w:ind w:left="357"/>
        <w:rPr>
          <w:rFonts w:ascii="Arial" w:hAnsi="Arial" w:cs="Arial"/>
        </w:rPr>
      </w:pPr>
    </w:p>
    <w:p w14:paraId="0FA569FC" w14:textId="77777777" w:rsidR="00C72C8C" w:rsidRPr="005974E9" w:rsidRDefault="00C72C8C" w:rsidP="00C72C8C">
      <w:pPr>
        <w:numPr>
          <w:ilvl w:val="0"/>
          <w:numId w:val="23"/>
        </w:numPr>
        <w:autoSpaceDE w:val="0"/>
        <w:autoSpaceDN w:val="0"/>
        <w:adjustRightInd w:val="0"/>
        <w:ind w:left="426" w:hanging="426"/>
        <w:rPr>
          <w:rFonts w:ascii="Arial" w:hAnsi="Arial" w:cs="Arial"/>
          <w:szCs w:val="22"/>
        </w:rPr>
      </w:pPr>
      <w:r w:rsidRPr="005974E9">
        <w:rPr>
          <w:rFonts w:ascii="Arial" w:hAnsi="Arial" w:cs="Arial"/>
          <w:szCs w:val="22"/>
        </w:rPr>
        <w:t xml:space="preserve">Since the launch of the White Paper, Government’s focus has been on the LEP Review (see below) and the Board has, in turn, concentrated on making the case for local government leadership and further devolution through this process. </w:t>
      </w:r>
      <w:r>
        <w:rPr>
          <w:rFonts w:ascii="Arial" w:hAnsi="Arial" w:cs="Arial"/>
          <w:szCs w:val="22"/>
        </w:rPr>
        <w:t>Stephen</w:t>
      </w:r>
      <w:r w:rsidRPr="005974E9">
        <w:rPr>
          <w:rFonts w:ascii="Arial" w:hAnsi="Arial" w:cs="Arial"/>
          <w:szCs w:val="22"/>
        </w:rPr>
        <w:t xml:space="preserve"> Jones, Director of</w:t>
      </w:r>
      <w:r w:rsidR="00413704">
        <w:rPr>
          <w:rFonts w:ascii="Arial" w:hAnsi="Arial" w:cs="Arial"/>
          <w:szCs w:val="22"/>
        </w:rPr>
        <w:t xml:space="preserve"> the</w:t>
      </w:r>
      <w:r w:rsidRPr="005974E9">
        <w:rPr>
          <w:rFonts w:ascii="Arial" w:hAnsi="Arial" w:cs="Arial"/>
          <w:szCs w:val="22"/>
        </w:rPr>
        <w:t xml:space="preserve"> </w:t>
      </w:r>
      <w:r>
        <w:rPr>
          <w:rFonts w:ascii="Arial" w:hAnsi="Arial" w:cs="Arial"/>
          <w:szCs w:val="22"/>
        </w:rPr>
        <w:t xml:space="preserve">Cities and Local Growth </w:t>
      </w:r>
      <w:r w:rsidR="00413704">
        <w:rPr>
          <w:rFonts w:ascii="Arial" w:hAnsi="Arial" w:cs="Arial"/>
          <w:szCs w:val="22"/>
        </w:rPr>
        <w:t>Unit</w:t>
      </w:r>
      <w:r w:rsidRPr="005974E9">
        <w:rPr>
          <w:rFonts w:ascii="Arial" w:hAnsi="Arial" w:cs="Arial"/>
          <w:szCs w:val="22"/>
        </w:rPr>
        <w:t xml:space="preserve">, will be in attendance at the June Board meeting for a discussion regarding the Government’s proposals. This is expected to include further details regarding the UK Shared Prosperity Fund and future Local Industrial Strategies, both of which are likely to be key priorities for the </w:t>
      </w:r>
      <w:r w:rsidR="00413704">
        <w:rPr>
          <w:rFonts w:ascii="Arial" w:hAnsi="Arial" w:cs="Arial"/>
          <w:szCs w:val="22"/>
        </w:rPr>
        <w:t>b</w:t>
      </w:r>
      <w:r w:rsidRPr="005974E9">
        <w:rPr>
          <w:rFonts w:ascii="Arial" w:hAnsi="Arial" w:cs="Arial"/>
          <w:szCs w:val="22"/>
        </w:rPr>
        <w:t xml:space="preserve">oard in the coming months. </w:t>
      </w:r>
    </w:p>
    <w:p w14:paraId="0FA569FD" w14:textId="77777777" w:rsidR="00C72C8C" w:rsidRDefault="00C72C8C" w:rsidP="00C72C8C">
      <w:pPr>
        <w:pStyle w:val="NormalWeb"/>
        <w:rPr>
          <w:rFonts w:ascii="Arial" w:hAnsi="Arial" w:cs="Arial"/>
          <w:b/>
          <w:sz w:val="22"/>
          <w:szCs w:val="22"/>
        </w:rPr>
      </w:pPr>
      <w:r>
        <w:rPr>
          <w:rFonts w:ascii="Arial" w:hAnsi="Arial" w:cs="Arial"/>
          <w:b/>
          <w:sz w:val="22"/>
          <w:szCs w:val="22"/>
        </w:rPr>
        <w:t>Local Enterprise Partnership Review</w:t>
      </w:r>
    </w:p>
    <w:p w14:paraId="0FA569FE" w14:textId="77777777" w:rsidR="00C72C8C" w:rsidRPr="005974E9" w:rsidRDefault="00C72C8C" w:rsidP="00C72C8C">
      <w:pPr>
        <w:pStyle w:val="NormalWeb"/>
        <w:numPr>
          <w:ilvl w:val="0"/>
          <w:numId w:val="23"/>
        </w:numPr>
        <w:autoSpaceDE w:val="0"/>
        <w:autoSpaceDN w:val="0"/>
        <w:adjustRightInd w:val="0"/>
        <w:spacing w:before="0" w:beforeAutospacing="0" w:after="0" w:afterAutospacing="0"/>
        <w:rPr>
          <w:rFonts w:ascii="Arial" w:hAnsi="Arial" w:cs="Arial"/>
          <w:sz w:val="22"/>
          <w:szCs w:val="22"/>
        </w:rPr>
      </w:pPr>
      <w:r w:rsidRPr="005974E9">
        <w:rPr>
          <w:rFonts w:ascii="Arial" w:hAnsi="Arial" w:cs="Arial"/>
          <w:sz w:val="22"/>
          <w:szCs w:val="22"/>
        </w:rPr>
        <w:t xml:space="preserve">The LEP Review has been overseen by the LEP Advisory Panel, established by Jake Berry MP and Margot James MP in December 2017. Altogether, four meetings of the Panel were held, and it is anticipated that final recommendations from the LEP Review will be published prior to the summer recess.  </w:t>
      </w:r>
    </w:p>
    <w:p w14:paraId="0FA569FF" w14:textId="77777777" w:rsidR="00C72C8C" w:rsidRPr="005974E9" w:rsidRDefault="00C72C8C" w:rsidP="00C72C8C">
      <w:pPr>
        <w:pStyle w:val="NormalWeb"/>
        <w:autoSpaceDE w:val="0"/>
        <w:autoSpaceDN w:val="0"/>
        <w:adjustRightInd w:val="0"/>
        <w:spacing w:before="0" w:beforeAutospacing="0" w:after="0" w:afterAutospacing="0"/>
        <w:ind w:left="426" w:hanging="426"/>
        <w:rPr>
          <w:rFonts w:ascii="Arial" w:hAnsi="Arial" w:cs="Arial"/>
          <w:sz w:val="22"/>
          <w:szCs w:val="22"/>
        </w:rPr>
      </w:pPr>
    </w:p>
    <w:p w14:paraId="0FA56A00" w14:textId="77777777" w:rsidR="00C72C8C" w:rsidRPr="005974E9" w:rsidRDefault="00C72C8C" w:rsidP="00C72C8C">
      <w:pPr>
        <w:pStyle w:val="ListParagraph"/>
        <w:numPr>
          <w:ilvl w:val="0"/>
          <w:numId w:val="23"/>
        </w:numPr>
        <w:spacing w:after="0" w:line="240" w:lineRule="auto"/>
        <w:ind w:left="426" w:hanging="426"/>
        <w:rPr>
          <w:rFonts w:ascii="Arial" w:hAnsi="Arial" w:cs="Arial"/>
        </w:rPr>
      </w:pPr>
      <w:r w:rsidRPr="005974E9">
        <w:rPr>
          <w:rFonts w:ascii="Arial" w:hAnsi="Arial" w:cs="Arial"/>
        </w:rPr>
        <w:t>On 15 March, the LGA hosted a joint roundtable event with the LEP Network following a previous joint working commitment between the two organisations</w:t>
      </w:r>
      <w:r w:rsidRPr="005974E9">
        <w:rPr>
          <w:rFonts w:ascii="Arial" w:hAnsi="Arial" w:cs="Arial"/>
          <w:bCs/>
        </w:rPr>
        <w:t xml:space="preserve">.  The event provided an opportunity to identify common ground between councils and LEPs and to strengthen their strategic relationship ahead of the publication of the Government’s LEP Review.  </w:t>
      </w:r>
    </w:p>
    <w:p w14:paraId="0FA56A01" w14:textId="77777777" w:rsidR="00C72C8C" w:rsidRPr="005974E9" w:rsidRDefault="00C72C8C" w:rsidP="00C72C8C">
      <w:pPr>
        <w:pStyle w:val="ListParagraph"/>
        <w:spacing w:after="0" w:line="240" w:lineRule="auto"/>
        <w:ind w:left="426" w:hanging="426"/>
        <w:rPr>
          <w:rFonts w:ascii="Arial" w:hAnsi="Arial" w:cs="Arial"/>
          <w:bCs/>
        </w:rPr>
      </w:pPr>
    </w:p>
    <w:p w14:paraId="0FA56A02" w14:textId="77777777" w:rsidR="00C72C8C" w:rsidRPr="005974E9" w:rsidRDefault="00C72C8C" w:rsidP="00C72C8C">
      <w:pPr>
        <w:pStyle w:val="ListParagraph"/>
        <w:numPr>
          <w:ilvl w:val="0"/>
          <w:numId w:val="23"/>
        </w:numPr>
        <w:spacing w:after="0" w:line="240" w:lineRule="auto"/>
        <w:ind w:left="426" w:hanging="426"/>
        <w:rPr>
          <w:rFonts w:ascii="Arial" w:hAnsi="Arial" w:cs="Arial"/>
        </w:rPr>
      </w:pPr>
      <w:r w:rsidRPr="005974E9">
        <w:rPr>
          <w:rFonts w:ascii="Arial" w:hAnsi="Arial" w:cs="Arial"/>
          <w:bCs/>
        </w:rPr>
        <w:t xml:space="preserve">Following the roundtable a letter was sent to the Secretary of State for the Department of Business, Energy and Industrial Strategy, which was signed by three LEP Chairs, along with Chairs of the </w:t>
      </w:r>
      <w:r w:rsidRPr="005974E9">
        <w:rPr>
          <w:rFonts w:ascii="Arial" w:hAnsi="Arial" w:cs="Arial"/>
        </w:rPr>
        <w:t xml:space="preserve">EEHT, City Regions and People and Places Board.  </w:t>
      </w:r>
    </w:p>
    <w:p w14:paraId="0FA56A03" w14:textId="77777777" w:rsidR="00C72C8C" w:rsidRPr="005974E9" w:rsidRDefault="00C72C8C" w:rsidP="00C72C8C">
      <w:pPr>
        <w:pStyle w:val="ListParagraph"/>
        <w:spacing w:after="0" w:line="240" w:lineRule="auto"/>
        <w:ind w:left="426" w:hanging="426"/>
        <w:rPr>
          <w:rFonts w:ascii="Arial" w:hAnsi="Arial" w:cs="Arial"/>
        </w:rPr>
      </w:pPr>
    </w:p>
    <w:p w14:paraId="0FA56A04" w14:textId="77777777" w:rsidR="00C72C8C" w:rsidRDefault="00C72C8C" w:rsidP="00C72C8C">
      <w:pPr>
        <w:pStyle w:val="ListParagraph"/>
        <w:numPr>
          <w:ilvl w:val="0"/>
          <w:numId w:val="23"/>
        </w:numPr>
        <w:spacing w:after="0" w:line="240" w:lineRule="auto"/>
        <w:ind w:left="426" w:hanging="426"/>
        <w:rPr>
          <w:rFonts w:ascii="Arial" w:hAnsi="Arial" w:cs="Arial"/>
        </w:rPr>
      </w:pPr>
      <w:r w:rsidRPr="005974E9">
        <w:rPr>
          <w:rFonts w:ascii="Arial" w:hAnsi="Arial" w:cs="Arial"/>
        </w:rPr>
        <w:t>The letter requested support from national government in three key areas: unified funding, local leadership and greater local flexibility.  A response to the letter was received on 6 May 2018 and the Board is continuing to pursue Government on these issues.</w:t>
      </w:r>
    </w:p>
    <w:p w14:paraId="0FA56A05" w14:textId="77777777" w:rsidR="00977FAE" w:rsidRDefault="00977FAE" w:rsidP="00977FAE">
      <w:pPr>
        <w:rPr>
          <w:rFonts w:ascii="Arial" w:eastAsia="Calibri" w:hAnsi="Arial" w:cs="Arial"/>
          <w:szCs w:val="22"/>
          <w:lang w:eastAsia="en-US"/>
        </w:rPr>
      </w:pPr>
    </w:p>
    <w:p w14:paraId="6CDED6A0" w14:textId="77777777" w:rsidR="0046605D" w:rsidRDefault="0046605D" w:rsidP="00C72C8C">
      <w:pPr>
        <w:pStyle w:val="Default"/>
        <w:rPr>
          <w:b/>
          <w:bCs/>
          <w:sz w:val="22"/>
          <w:szCs w:val="22"/>
        </w:rPr>
      </w:pPr>
    </w:p>
    <w:p w14:paraId="3BDCABAB" w14:textId="77777777" w:rsidR="0046605D" w:rsidRDefault="0046605D" w:rsidP="00C72C8C">
      <w:pPr>
        <w:pStyle w:val="Default"/>
        <w:rPr>
          <w:b/>
          <w:bCs/>
          <w:sz w:val="22"/>
          <w:szCs w:val="22"/>
        </w:rPr>
      </w:pPr>
    </w:p>
    <w:p w14:paraId="0FA56A06" w14:textId="77777777" w:rsidR="006036F8" w:rsidRPr="006B3D98" w:rsidRDefault="0089061D" w:rsidP="00C72C8C">
      <w:pPr>
        <w:pStyle w:val="Default"/>
        <w:rPr>
          <w:sz w:val="22"/>
          <w:szCs w:val="22"/>
        </w:rPr>
      </w:pPr>
      <w:bookmarkStart w:id="0" w:name="_GoBack"/>
      <w:bookmarkEnd w:id="0"/>
      <w:r w:rsidRPr="006B3D98">
        <w:rPr>
          <w:b/>
          <w:bCs/>
          <w:sz w:val="22"/>
          <w:szCs w:val="22"/>
        </w:rPr>
        <w:lastRenderedPageBreak/>
        <w:t>Leading Places Project</w:t>
      </w:r>
    </w:p>
    <w:p w14:paraId="0FA56A07" w14:textId="77777777" w:rsidR="006036F8" w:rsidRPr="006B3D98" w:rsidRDefault="006036F8" w:rsidP="006036F8">
      <w:pPr>
        <w:pStyle w:val="Default"/>
        <w:ind w:left="360"/>
        <w:rPr>
          <w:sz w:val="22"/>
          <w:szCs w:val="22"/>
        </w:rPr>
      </w:pPr>
    </w:p>
    <w:p w14:paraId="0FA56A08" w14:textId="77777777" w:rsidR="00C72C8C" w:rsidRPr="005974E9" w:rsidRDefault="00C72C8C" w:rsidP="00C72C8C">
      <w:pPr>
        <w:pStyle w:val="Default"/>
        <w:numPr>
          <w:ilvl w:val="0"/>
          <w:numId w:val="23"/>
        </w:numPr>
        <w:rPr>
          <w:sz w:val="22"/>
          <w:szCs w:val="22"/>
        </w:rPr>
      </w:pPr>
      <w:r w:rsidRPr="005974E9">
        <w:rPr>
          <w:sz w:val="22"/>
          <w:szCs w:val="22"/>
        </w:rPr>
        <w:t xml:space="preserve">Over the past year, the Board has continued to support work to strengthen the strategic relationship between local government and higher education at a local and national level. </w:t>
      </w:r>
    </w:p>
    <w:p w14:paraId="0FA56A09" w14:textId="77777777" w:rsidR="00C72C8C" w:rsidRPr="005974E9" w:rsidRDefault="00C72C8C" w:rsidP="00C72C8C">
      <w:pPr>
        <w:pStyle w:val="Default"/>
        <w:ind w:left="426" w:hanging="426"/>
        <w:rPr>
          <w:sz w:val="22"/>
          <w:szCs w:val="22"/>
        </w:rPr>
      </w:pPr>
    </w:p>
    <w:p w14:paraId="0FA56A0A" w14:textId="77777777" w:rsidR="00C72C8C" w:rsidRPr="005974E9" w:rsidRDefault="00C72C8C" w:rsidP="00C72C8C">
      <w:pPr>
        <w:pStyle w:val="Default"/>
        <w:numPr>
          <w:ilvl w:val="0"/>
          <w:numId w:val="23"/>
        </w:numPr>
        <w:ind w:left="426" w:hanging="426"/>
        <w:rPr>
          <w:sz w:val="22"/>
          <w:szCs w:val="22"/>
        </w:rPr>
      </w:pPr>
      <w:r w:rsidRPr="005974E9">
        <w:rPr>
          <w:sz w:val="22"/>
          <w:szCs w:val="22"/>
        </w:rPr>
        <w:t xml:space="preserve">Most notably, the Board has overseen delivery of the second phase of the Leading Places programme which has been funded by the LGA and delivered in partnership with the Higher Education Funding Council for England (HEFCE) and Universities UK. </w:t>
      </w:r>
    </w:p>
    <w:p w14:paraId="0FA56A0B" w14:textId="77777777" w:rsidR="00C72C8C" w:rsidRPr="005974E9" w:rsidRDefault="00C72C8C" w:rsidP="00C72C8C">
      <w:pPr>
        <w:pStyle w:val="ListParagraph"/>
        <w:spacing w:after="0" w:line="240" w:lineRule="auto"/>
        <w:rPr>
          <w:rFonts w:ascii="Arial" w:hAnsi="Arial" w:cs="Arial"/>
        </w:rPr>
      </w:pPr>
    </w:p>
    <w:p w14:paraId="0FA56A0C" w14:textId="77777777" w:rsidR="00C72C8C" w:rsidRPr="005974E9" w:rsidRDefault="00C72C8C" w:rsidP="00C72C8C">
      <w:pPr>
        <w:pStyle w:val="Default"/>
        <w:numPr>
          <w:ilvl w:val="0"/>
          <w:numId w:val="23"/>
        </w:numPr>
        <w:ind w:left="426" w:hanging="426"/>
        <w:rPr>
          <w:sz w:val="22"/>
          <w:szCs w:val="22"/>
        </w:rPr>
      </w:pPr>
      <w:r w:rsidRPr="005974E9">
        <w:rPr>
          <w:sz w:val="22"/>
          <w:szCs w:val="22"/>
        </w:rPr>
        <w:t>Phase 2 of the programme has seen 15 project partnerships across the country made up of councils, universities and other anchor institutions, such as the NHS, explore the development of collaborative approaches to tackling local priorities in public service reform and driving inclusive growth.</w:t>
      </w:r>
    </w:p>
    <w:p w14:paraId="0FA56A0D" w14:textId="77777777" w:rsidR="00C72C8C" w:rsidRPr="005974E9" w:rsidRDefault="00C72C8C" w:rsidP="00C72C8C">
      <w:pPr>
        <w:pStyle w:val="Default"/>
        <w:ind w:left="426" w:hanging="426"/>
        <w:rPr>
          <w:sz w:val="22"/>
          <w:szCs w:val="22"/>
        </w:rPr>
      </w:pPr>
    </w:p>
    <w:p w14:paraId="0FA56A0E" w14:textId="77777777" w:rsidR="00C72C8C" w:rsidRPr="005974E9" w:rsidRDefault="00C72C8C" w:rsidP="00C72C8C">
      <w:pPr>
        <w:pStyle w:val="Default"/>
        <w:numPr>
          <w:ilvl w:val="0"/>
          <w:numId w:val="23"/>
        </w:numPr>
        <w:ind w:left="426" w:hanging="426"/>
        <w:rPr>
          <w:sz w:val="22"/>
          <w:szCs w:val="22"/>
        </w:rPr>
      </w:pPr>
      <w:r w:rsidRPr="005974E9">
        <w:rPr>
          <w:sz w:val="22"/>
          <w:szCs w:val="22"/>
        </w:rPr>
        <w:t>The LGA has also worked with HEFCE, Universities UK and the NHS Confederation to support delivery of the Local Growth Academy which is a leadership development programme focused on collaborative delivery of local growth and targeted at representatives from higher education, local government and the NHS.</w:t>
      </w:r>
    </w:p>
    <w:p w14:paraId="0FA56A0F" w14:textId="77777777" w:rsidR="00C72C8C" w:rsidRPr="005974E9" w:rsidRDefault="00C72C8C" w:rsidP="00C72C8C">
      <w:pPr>
        <w:ind w:left="426" w:hanging="426"/>
        <w:rPr>
          <w:rFonts w:ascii="Arial" w:hAnsi="Arial" w:cs="Arial"/>
          <w:szCs w:val="22"/>
        </w:rPr>
      </w:pPr>
    </w:p>
    <w:p w14:paraId="0FA56A10" w14:textId="77777777" w:rsidR="00C72C8C" w:rsidRPr="005974E9" w:rsidRDefault="00C72C8C" w:rsidP="00C72C8C">
      <w:pPr>
        <w:pStyle w:val="Default"/>
        <w:numPr>
          <w:ilvl w:val="0"/>
          <w:numId w:val="23"/>
        </w:numPr>
        <w:ind w:left="426" w:hanging="426"/>
        <w:rPr>
          <w:sz w:val="22"/>
          <w:szCs w:val="22"/>
        </w:rPr>
      </w:pPr>
      <w:r w:rsidRPr="005974E9">
        <w:rPr>
          <w:sz w:val="22"/>
          <w:szCs w:val="22"/>
        </w:rPr>
        <w:t xml:space="preserve">Both programmes concluded at a national event in March attended by nearly 200 delegates from across </w:t>
      </w:r>
      <w:r w:rsidR="00785768" w:rsidRPr="005974E9">
        <w:rPr>
          <w:sz w:val="22"/>
          <w:szCs w:val="22"/>
        </w:rPr>
        <w:t xml:space="preserve">the </w:t>
      </w:r>
      <w:r w:rsidRPr="005974E9">
        <w:rPr>
          <w:sz w:val="22"/>
          <w:szCs w:val="22"/>
        </w:rPr>
        <w:t>higher education, health and local government sectors.</w:t>
      </w:r>
    </w:p>
    <w:p w14:paraId="0FA56A11" w14:textId="77777777" w:rsidR="00C72C8C" w:rsidRPr="005974E9" w:rsidRDefault="00C72C8C" w:rsidP="00C72C8C">
      <w:pPr>
        <w:pStyle w:val="ListParagraph"/>
        <w:spacing w:after="0" w:line="240" w:lineRule="auto"/>
        <w:ind w:left="0"/>
        <w:rPr>
          <w:rFonts w:ascii="Arial" w:hAnsi="Arial" w:cs="Arial"/>
        </w:rPr>
      </w:pPr>
    </w:p>
    <w:p w14:paraId="0FA56A12" w14:textId="77777777" w:rsidR="006036F8" w:rsidRDefault="00C72C8C" w:rsidP="00C72C8C">
      <w:pPr>
        <w:pStyle w:val="Default"/>
        <w:rPr>
          <w:b/>
          <w:sz w:val="22"/>
          <w:szCs w:val="22"/>
        </w:rPr>
      </w:pPr>
      <w:r>
        <w:rPr>
          <w:b/>
          <w:sz w:val="22"/>
          <w:szCs w:val="22"/>
        </w:rPr>
        <w:t xml:space="preserve">City Centre Management and Community Cohesion </w:t>
      </w:r>
    </w:p>
    <w:p w14:paraId="0FA56A13" w14:textId="77777777" w:rsidR="00C72C8C" w:rsidRDefault="00C72C8C" w:rsidP="00C72C8C">
      <w:pPr>
        <w:pStyle w:val="Default"/>
        <w:rPr>
          <w:b/>
          <w:sz w:val="22"/>
          <w:szCs w:val="22"/>
        </w:rPr>
      </w:pPr>
    </w:p>
    <w:p w14:paraId="0FA56A14" w14:textId="77777777" w:rsidR="00B52FA8" w:rsidRDefault="00C72C8C" w:rsidP="00B52FA8">
      <w:pPr>
        <w:pStyle w:val="Default"/>
        <w:numPr>
          <w:ilvl w:val="0"/>
          <w:numId w:val="23"/>
        </w:numPr>
        <w:rPr>
          <w:sz w:val="22"/>
          <w:szCs w:val="22"/>
        </w:rPr>
      </w:pPr>
      <w:r w:rsidRPr="00B52FA8">
        <w:rPr>
          <w:sz w:val="22"/>
          <w:szCs w:val="22"/>
        </w:rPr>
        <w:t>As part of its 2017/18 work programme the Board expressed an interest in exploring the role of councils in managing town and city centres and facilitating improved community cohesion</w:t>
      </w:r>
      <w:r w:rsidR="00B52FA8" w:rsidRPr="00B52FA8">
        <w:rPr>
          <w:sz w:val="22"/>
          <w:szCs w:val="22"/>
        </w:rPr>
        <w:t>, particularly in light of their leadership role</w:t>
      </w:r>
      <w:r w:rsidR="00B52FA8">
        <w:rPr>
          <w:sz w:val="22"/>
          <w:szCs w:val="22"/>
        </w:rPr>
        <w:t>,</w:t>
      </w:r>
      <w:r w:rsidR="00B52FA8" w:rsidRPr="00B52FA8">
        <w:rPr>
          <w:sz w:val="22"/>
          <w:szCs w:val="22"/>
        </w:rPr>
        <w:t xml:space="preserve"> responding to the terror attacks in 2017. In the discussions that followed, members touched on a variety of subjects including homelessness, rough sleeping, aggressive begging and town and city centre regeneration.</w:t>
      </w:r>
    </w:p>
    <w:p w14:paraId="0FA56A15" w14:textId="77777777" w:rsidR="00B52FA8" w:rsidRPr="00B52FA8" w:rsidRDefault="00B52FA8" w:rsidP="00B52FA8">
      <w:pPr>
        <w:pStyle w:val="Default"/>
        <w:ind w:left="360"/>
        <w:rPr>
          <w:sz w:val="22"/>
          <w:szCs w:val="22"/>
        </w:rPr>
      </w:pPr>
    </w:p>
    <w:p w14:paraId="0FA56A16" w14:textId="77777777" w:rsidR="00C72C8C" w:rsidRPr="00435F77" w:rsidRDefault="00B52FA8" w:rsidP="00435F77">
      <w:pPr>
        <w:pStyle w:val="ListParagraph"/>
        <w:numPr>
          <w:ilvl w:val="0"/>
          <w:numId w:val="23"/>
        </w:numPr>
        <w:spacing w:after="160"/>
        <w:jc w:val="both"/>
        <w:rPr>
          <w:rFonts w:ascii="Arial" w:hAnsi="Arial" w:cs="Arial"/>
        </w:rPr>
      </w:pPr>
      <w:r w:rsidRPr="00B52FA8">
        <w:rPr>
          <w:rFonts w:ascii="Arial" w:hAnsi="Arial" w:cs="Arial"/>
        </w:rPr>
        <w:t xml:space="preserve">Over the course of the 2017/18 cycle, officers have identified a variety of topics within the city centre management and community cohesion space and have provided members with the opportunity to feed into the development of policy and lobbying activity currently being advanced in these areas both across the LGA and by other organisations.  </w:t>
      </w:r>
      <w:r w:rsidR="00893BD1" w:rsidRPr="00893BD1">
        <w:rPr>
          <w:rFonts w:ascii="Arial" w:hAnsi="Arial" w:cs="Arial"/>
        </w:rPr>
        <w:t xml:space="preserve">In light </w:t>
      </w:r>
      <w:r w:rsidR="00893BD1">
        <w:rPr>
          <w:rFonts w:ascii="Arial" w:hAnsi="Arial" w:cs="Arial"/>
        </w:rPr>
        <w:t xml:space="preserve">of this activity, members will use the June Board to discuss </w:t>
      </w:r>
      <w:r w:rsidR="00893BD1" w:rsidRPr="00893BD1">
        <w:rPr>
          <w:rFonts w:ascii="Arial" w:hAnsi="Arial" w:cs="Arial"/>
        </w:rPr>
        <w:t>whether they wish to dedicate Board capacity to take forward a new piece of work in</w:t>
      </w:r>
      <w:r w:rsidR="00893BD1">
        <w:rPr>
          <w:rFonts w:ascii="Arial" w:hAnsi="Arial" w:cs="Arial"/>
        </w:rPr>
        <w:t xml:space="preserve"> these areas </w:t>
      </w:r>
      <w:r w:rsidR="00C20D7C">
        <w:rPr>
          <w:rFonts w:ascii="Arial" w:hAnsi="Arial" w:cs="Arial"/>
        </w:rPr>
        <w:t>over</w:t>
      </w:r>
      <w:r w:rsidR="00893BD1" w:rsidRPr="00893BD1">
        <w:rPr>
          <w:rFonts w:ascii="Arial" w:hAnsi="Arial" w:cs="Arial"/>
        </w:rPr>
        <w:t xml:space="preserve"> the next political cycle.</w:t>
      </w:r>
    </w:p>
    <w:p w14:paraId="0FA56A17" w14:textId="77777777" w:rsidR="006036F8" w:rsidRPr="006B3D98" w:rsidRDefault="002B6178" w:rsidP="006B3D98">
      <w:pPr>
        <w:pStyle w:val="Default"/>
        <w:rPr>
          <w:b/>
          <w:sz w:val="22"/>
          <w:szCs w:val="22"/>
        </w:rPr>
      </w:pPr>
      <w:r w:rsidRPr="006B3D98">
        <w:rPr>
          <w:b/>
          <w:sz w:val="22"/>
          <w:szCs w:val="22"/>
        </w:rPr>
        <w:t xml:space="preserve">Programme of work </w:t>
      </w:r>
      <w:r w:rsidR="0086434F" w:rsidRPr="006B3D98">
        <w:rPr>
          <w:b/>
          <w:sz w:val="22"/>
          <w:szCs w:val="22"/>
        </w:rPr>
        <w:t>and priorities 201</w:t>
      </w:r>
      <w:r w:rsidR="008636FB" w:rsidRPr="006B3D98">
        <w:rPr>
          <w:b/>
          <w:sz w:val="22"/>
          <w:szCs w:val="22"/>
        </w:rPr>
        <w:t>7/18</w:t>
      </w:r>
    </w:p>
    <w:p w14:paraId="0FA56A18" w14:textId="77777777" w:rsidR="006036F8" w:rsidRPr="006B3D98" w:rsidRDefault="006036F8" w:rsidP="006036F8">
      <w:pPr>
        <w:pStyle w:val="Default"/>
        <w:ind w:left="360"/>
        <w:rPr>
          <w:sz w:val="22"/>
          <w:szCs w:val="22"/>
        </w:rPr>
      </w:pPr>
    </w:p>
    <w:p w14:paraId="0FA56A19" w14:textId="77777777" w:rsidR="006D3FA6" w:rsidRDefault="003C7846" w:rsidP="006D3FA6">
      <w:pPr>
        <w:pStyle w:val="Default"/>
        <w:numPr>
          <w:ilvl w:val="0"/>
          <w:numId w:val="23"/>
        </w:numPr>
        <w:rPr>
          <w:sz w:val="22"/>
          <w:szCs w:val="22"/>
        </w:rPr>
      </w:pPr>
      <w:r>
        <w:rPr>
          <w:sz w:val="22"/>
          <w:szCs w:val="22"/>
        </w:rPr>
        <w:t>The Board will continue to take forward the LGA’s lobbying work on skills, both making the case for the Work Local model, and implementing a successful and effective strategic relationship with the Department for Education.</w:t>
      </w:r>
    </w:p>
    <w:p w14:paraId="0FA56A1A" w14:textId="77777777" w:rsidR="003C7846" w:rsidRDefault="003C7846" w:rsidP="00435F77">
      <w:pPr>
        <w:pStyle w:val="Default"/>
        <w:ind w:left="360"/>
        <w:rPr>
          <w:sz w:val="22"/>
          <w:szCs w:val="22"/>
        </w:rPr>
      </w:pPr>
    </w:p>
    <w:p w14:paraId="0FA56A1B" w14:textId="77777777" w:rsidR="00977FAE" w:rsidRDefault="00977FAE" w:rsidP="00977FAE">
      <w:pPr>
        <w:pStyle w:val="Default"/>
        <w:numPr>
          <w:ilvl w:val="0"/>
          <w:numId w:val="23"/>
        </w:numPr>
        <w:rPr>
          <w:sz w:val="22"/>
          <w:szCs w:val="22"/>
        </w:rPr>
      </w:pPr>
      <w:r>
        <w:rPr>
          <w:sz w:val="22"/>
          <w:szCs w:val="22"/>
        </w:rPr>
        <w:t xml:space="preserve">The Board will seek to ensure the key elements of the Industrial Strategy – Local Industrial Strategies, the UK Shared Prosperity Fund and the LEP Review – are developed and implemented in line with the priorities and ambitions of metropolitan </w:t>
      </w:r>
      <w:r>
        <w:rPr>
          <w:sz w:val="22"/>
          <w:szCs w:val="22"/>
        </w:rPr>
        <w:lastRenderedPageBreak/>
        <w:t>authorities within and outside of Mayoral Combined Authorities. Related activity will be delivered through a range of lobbying and improvement support activity led by the LGA and, where appropriate, in collaboration with our national partners.</w:t>
      </w:r>
    </w:p>
    <w:p w14:paraId="0FA56A1C" w14:textId="77777777" w:rsidR="00977FAE" w:rsidRPr="00435F77" w:rsidRDefault="00977FAE" w:rsidP="00977FAE">
      <w:pPr>
        <w:pStyle w:val="Default"/>
        <w:rPr>
          <w:sz w:val="22"/>
          <w:szCs w:val="22"/>
        </w:rPr>
      </w:pPr>
    </w:p>
    <w:p w14:paraId="0FA56A1D" w14:textId="77777777" w:rsidR="003C7846" w:rsidRDefault="003C7846" w:rsidP="00977FAE">
      <w:pPr>
        <w:pStyle w:val="Default"/>
        <w:numPr>
          <w:ilvl w:val="0"/>
          <w:numId w:val="23"/>
        </w:numPr>
        <w:rPr>
          <w:sz w:val="22"/>
          <w:szCs w:val="22"/>
        </w:rPr>
      </w:pPr>
      <w:r w:rsidRPr="003C7846">
        <w:rPr>
          <w:sz w:val="22"/>
          <w:szCs w:val="22"/>
        </w:rPr>
        <w:t xml:space="preserve">The Board will </w:t>
      </w:r>
      <w:r w:rsidR="00977FAE">
        <w:rPr>
          <w:sz w:val="22"/>
          <w:szCs w:val="22"/>
        </w:rPr>
        <w:t>seek</w:t>
      </w:r>
      <w:r w:rsidRPr="003C7846">
        <w:rPr>
          <w:sz w:val="22"/>
          <w:szCs w:val="22"/>
        </w:rPr>
        <w:t xml:space="preserve"> to build a </w:t>
      </w:r>
      <w:r>
        <w:rPr>
          <w:sz w:val="22"/>
          <w:szCs w:val="22"/>
        </w:rPr>
        <w:t xml:space="preserve">more substantive </w:t>
      </w:r>
      <w:r w:rsidRPr="003C7846">
        <w:rPr>
          <w:sz w:val="22"/>
          <w:szCs w:val="22"/>
        </w:rPr>
        <w:t>case for specific instances of devolution</w:t>
      </w:r>
      <w:r w:rsidR="00785768">
        <w:rPr>
          <w:sz w:val="22"/>
          <w:szCs w:val="22"/>
        </w:rPr>
        <w:t xml:space="preserve">, </w:t>
      </w:r>
      <w:r w:rsidR="00785768" w:rsidRPr="00C570AF">
        <w:rPr>
          <w:sz w:val="22"/>
          <w:szCs w:val="22"/>
        </w:rPr>
        <w:t xml:space="preserve">such as </w:t>
      </w:r>
      <w:r w:rsidR="00977FAE" w:rsidRPr="00C570AF">
        <w:rPr>
          <w:sz w:val="22"/>
          <w:szCs w:val="22"/>
        </w:rPr>
        <w:t>trade and investment</w:t>
      </w:r>
      <w:r w:rsidR="00977FAE">
        <w:rPr>
          <w:sz w:val="22"/>
          <w:szCs w:val="22"/>
        </w:rPr>
        <w:t xml:space="preserve"> and </w:t>
      </w:r>
      <w:r w:rsidR="00785768" w:rsidRPr="00C570AF">
        <w:rPr>
          <w:sz w:val="22"/>
          <w:szCs w:val="22"/>
        </w:rPr>
        <w:t xml:space="preserve">fiscal reform </w:t>
      </w:r>
      <w:r w:rsidR="00785768">
        <w:rPr>
          <w:sz w:val="22"/>
          <w:szCs w:val="22"/>
        </w:rPr>
        <w:t>in the build-up to the next general election and</w:t>
      </w:r>
      <w:r>
        <w:rPr>
          <w:sz w:val="22"/>
          <w:szCs w:val="22"/>
        </w:rPr>
        <w:t xml:space="preserve"> following Britain’s departure from the EU</w:t>
      </w:r>
      <w:r w:rsidR="00785768">
        <w:rPr>
          <w:sz w:val="22"/>
          <w:szCs w:val="22"/>
        </w:rPr>
        <w:t>.</w:t>
      </w:r>
    </w:p>
    <w:p w14:paraId="0FA56A1E" w14:textId="77777777" w:rsidR="00977FAE" w:rsidRPr="00977FAE" w:rsidRDefault="00977FAE" w:rsidP="00977FAE">
      <w:pPr>
        <w:pStyle w:val="Default"/>
        <w:rPr>
          <w:sz w:val="22"/>
          <w:szCs w:val="22"/>
        </w:rPr>
      </w:pPr>
    </w:p>
    <w:p w14:paraId="0FA56A1F" w14:textId="77777777" w:rsidR="006D3FA6" w:rsidRDefault="00785768" w:rsidP="00435F77">
      <w:pPr>
        <w:pStyle w:val="Default"/>
        <w:numPr>
          <w:ilvl w:val="0"/>
          <w:numId w:val="23"/>
        </w:numPr>
        <w:rPr>
          <w:sz w:val="22"/>
          <w:szCs w:val="22"/>
        </w:rPr>
      </w:pPr>
      <w:r>
        <w:rPr>
          <w:sz w:val="22"/>
          <w:szCs w:val="22"/>
        </w:rPr>
        <w:t xml:space="preserve">Subject to discussion at the June Board, members may seek to </w:t>
      </w:r>
      <w:r w:rsidR="00BD4D8C">
        <w:rPr>
          <w:sz w:val="22"/>
          <w:szCs w:val="22"/>
        </w:rPr>
        <w:t xml:space="preserve">dedicate Board capacity to pursue additional priorities </w:t>
      </w:r>
      <w:r>
        <w:rPr>
          <w:sz w:val="22"/>
          <w:szCs w:val="22"/>
        </w:rPr>
        <w:t>over the next political cycle, particularly in relation to city centre management and community cohesion.</w:t>
      </w:r>
    </w:p>
    <w:p w14:paraId="0FA56A20" w14:textId="77777777" w:rsidR="003C7846" w:rsidRDefault="003C7846" w:rsidP="006D3FA6">
      <w:pPr>
        <w:pStyle w:val="Default"/>
        <w:rPr>
          <w:sz w:val="22"/>
          <w:szCs w:val="22"/>
        </w:rPr>
      </w:pPr>
    </w:p>
    <w:p w14:paraId="0FA56A21" w14:textId="77777777" w:rsidR="006D3FA6" w:rsidRPr="005974E9" w:rsidRDefault="006D3FA6" w:rsidP="006D3FA6">
      <w:pPr>
        <w:pStyle w:val="LGASubHead1"/>
        <w:spacing w:after="0"/>
        <w:rPr>
          <w:rFonts w:ascii="Arial" w:hAnsi="Arial" w:cs="Arial"/>
          <w:sz w:val="22"/>
          <w:szCs w:val="22"/>
        </w:rPr>
      </w:pPr>
      <w:r w:rsidRPr="005974E9">
        <w:rPr>
          <w:rFonts w:ascii="Arial" w:hAnsi="Arial" w:cs="Arial"/>
          <w:sz w:val="22"/>
          <w:szCs w:val="22"/>
        </w:rPr>
        <w:t>Financial Implications</w:t>
      </w:r>
    </w:p>
    <w:p w14:paraId="0FA56A22" w14:textId="77777777" w:rsidR="006D3FA6" w:rsidRPr="005974E9" w:rsidRDefault="006D3FA6" w:rsidP="006D3FA6">
      <w:pPr>
        <w:pStyle w:val="MainText"/>
        <w:spacing w:line="240" w:lineRule="auto"/>
        <w:rPr>
          <w:rFonts w:ascii="Arial" w:hAnsi="Arial" w:cs="Arial"/>
          <w:szCs w:val="22"/>
        </w:rPr>
      </w:pPr>
    </w:p>
    <w:p w14:paraId="0FA56A23" w14:textId="77777777" w:rsidR="006D3FA6" w:rsidRPr="005974E9" w:rsidRDefault="006D3FA6" w:rsidP="006D3FA6">
      <w:pPr>
        <w:pStyle w:val="MainText"/>
        <w:numPr>
          <w:ilvl w:val="0"/>
          <w:numId w:val="23"/>
        </w:numPr>
        <w:spacing w:line="240" w:lineRule="auto"/>
        <w:rPr>
          <w:rFonts w:ascii="Arial" w:hAnsi="Arial" w:cs="Arial"/>
          <w:szCs w:val="22"/>
        </w:rPr>
      </w:pPr>
      <w:r w:rsidRPr="005974E9">
        <w:rPr>
          <w:rFonts w:ascii="Arial" w:hAnsi="Arial" w:cs="Arial"/>
          <w:szCs w:val="22"/>
        </w:rPr>
        <w:t>All work programmes are met from existing</w:t>
      </w:r>
      <w:r>
        <w:rPr>
          <w:rFonts w:ascii="Arial" w:hAnsi="Arial" w:cs="Arial"/>
          <w:szCs w:val="22"/>
        </w:rPr>
        <w:t xml:space="preserve"> LGA</w:t>
      </w:r>
      <w:r w:rsidRPr="005974E9">
        <w:rPr>
          <w:rFonts w:ascii="Arial" w:hAnsi="Arial" w:cs="Arial"/>
          <w:szCs w:val="22"/>
        </w:rPr>
        <w:t xml:space="preserve"> budgets and resources. </w:t>
      </w:r>
    </w:p>
    <w:p w14:paraId="0FA56A24" w14:textId="77777777" w:rsidR="006D3FA6" w:rsidRPr="00E46CF2" w:rsidRDefault="006D3FA6" w:rsidP="006D3FA6">
      <w:pPr>
        <w:pStyle w:val="Default"/>
        <w:rPr>
          <w:sz w:val="22"/>
          <w:szCs w:val="22"/>
        </w:rPr>
      </w:pPr>
    </w:p>
    <w:sectPr w:rsidR="006D3FA6" w:rsidRPr="00E46CF2" w:rsidSect="001F0EFF">
      <w:headerReference w:type="default" r:id="rId11"/>
      <w:footerReference w:type="default" r:id="rId12"/>
      <w:headerReference w:type="first" r:id="rId13"/>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56A27" w14:textId="77777777" w:rsidR="00857E69" w:rsidRDefault="00857E69">
      <w:r>
        <w:separator/>
      </w:r>
    </w:p>
  </w:endnote>
  <w:endnote w:type="continuationSeparator" w:id="0">
    <w:p w14:paraId="0FA56A28" w14:textId="77777777" w:rsidR="00857E69" w:rsidRDefault="00857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D8F763FC-C53B-4A67-9D89-900B99619779}"/>
    <w:embedBold r:id="rId2" w:fontKey="{F89F5538-DBEE-4DBE-97F5-8B7B1B2BBFCC}"/>
  </w:font>
  <w:font w:name="Frutiger 55 Roman">
    <w:altName w:val="Vrinda"/>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3" w:fontKey="{DDE35017-E524-4403-A5D6-0DDE5134DFCF}"/>
  </w:font>
  <w:font w:name="Calibri Light">
    <w:panose1 w:val="020F0302020204030204"/>
    <w:charset w:val="00"/>
    <w:family w:val="swiss"/>
    <w:pitch w:val="variable"/>
    <w:sig w:usb0="A00002EF" w:usb1="4000207B" w:usb2="00000000" w:usb3="00000000" w:csb0="0000019F" w:csb1="00000000"/>
    <w:embedRegular r:id="rId4" w:fontKey="{BC1C4BC6-D687-4F94-9B0F-323BE81B71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6A35" w14:textId="77777777" w:rsidR="00785768" w:rsidRDefault="0078576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56A25" w14:textId="77777777" w:rsidR="00857E69" w:rsidRDefault="00857E69">
      <w:r>
        <w:separator/>
      </w:r>
    </w:p>
  </w:footnote>
  <w:footnote w:type="continuationSeparator" w:id="0">
    <w:p w14:paraId="0FA56A26" w14:textId="77777777" w:rsidR="00857E69" w:rsidRDefault="00857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6A29" w14:textId="77777777" w:rsidR="00B126C9" w:rsidRDefault="00B126C9" w:rsidP="00B126C9">
    <w:pPr>
      <w:pStyle w:val="Header"/>
    </w:pPr>
  </w:p>
  <w:tbl>
    <w:tblPr>
      <w:tblW w:w="9287" w:type="dxa"/>
      <w:tblLook w:val="01E0" w:firstRow="1" w:lastRow="1" w:firstColumn="1" w:lastColumn="1" w:noHBand="0" w:noVBand="0"/>
    </w:tblPr>
    <w:tblGrid>
      <w:gridCol w:w="5778"/>
      <w:gridCol w:w="3509"/>
    </w:tblGrid>
    <w:tr w:rsidR="00B126C9" w14:paraId="0FA56A2D" w14:textId="77777777" w:rsidTr="002A3A2B">
      <w:tc>
        <w:tcPr>
          <w:tcW w:w="5778" w:type="dxa"/>
          <w:vMerge w:val="restart"/>
          <w:hideMark/>
        </w:tcPr>
        <w:p w14:paraId="0FA56A2A" w14:textId="77777777" w:rsidR="00B126C9" w:rsidRDefault="00B126C9" w:rsidP="00B126C9">
          <w:pPr>
            <w:tabs>
              <w:tab w:val="center" w:pos="4153"/>
              <w:tab w:val="right" w:pos="8306"/>
            </w:tabs>
          </w:pPr>
          <w:r>
            <w:rPr>
              <w:rFonts w:ascii="Arial" w:hAnsi="Arial" w:cs="Arial"/>
              <w:noProof/>
              <w:sz w:val="44"/>
              <w:szCs w:val="44"/>
            </w:rPr>
            <w:drawing>
              <wp:inline distT="0" distB="0" distL="0" distR="0" wp14:anchorId="0FA56A43" wp14:editId="0FA56A44">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0FA56A2B" w14:textId="77777777" w:rsidR="00B126C9" w:rsidRDefault="00B126C9" w:rsidP="00B126C9">
          <w:pPr>
            <w:tabs>
              <w:tab w:val="center" w:pos="4153"/>
              <w:tab w:val="right" w:pos="8306"/>
            </w:tabs>
            <w:rPr>
              <w:rFonts w:ascii="Arial" w:hAnsi="Arial" w:cs="Arial"/>
              <w:b/>
            </w:rPr>
          </w:pPr>
        </w:p>
        <w:p w14:paraId="0FA56A2C" w14:textId="77777777" w:rsidR="00B126C9" w:rsidRDefault="00B126C9" w:rsidP="00B126C9">
          <w:pPr>
            <w:tabs>
              <w:tab w:val="center" w:pos="4153"/>
              <w:tab w:val="right" w:pos="8306"/>
            </w:tabs>
            <w:rPr>
              <w:b/>
            </w:rPr>
          </w:pPr>
          <w:r>
            <w:rPr>
              <w:rFonts w:ascii="Arial" w:hAnsi="Arial" w:cs="Arial"/>
              <w:b/>
            </w:rPr>
            <w:t>LGA Executive</w:t>
          </w:r>
        </w:p>
      </w:tc>
    </w:tr>
    <w:tr w:rsidR="00B126C9" w14:paraId="0FA56A30" w14:textId="77777777" w:rsidTr="002A3A2B">
      <w:trPr>
        <w:trHeight w:val="450"/>
      </w:trPr>
      <w:tc>
        <w:tcPr>
          <w:tcW w:w="0" w:type="auto"/>
          <w:vMerge/>
          <w:vAlign w:val="center"/>
          <w:hideMark/>
        </w:tcPr>
        <w:p w14:paraId="0FA56A2E" w14:textId="77777777" w:rsidR="00B126C9" w:rsidRDefault="00B126C9" w:rsidP="00B126C9"/>
      </w:tc>
      <w:tc>
        <w:tcPr>
          <w:tcW w:w="3509" w:type="dxa"/>
          <w:hideMark/>
        </w:tcPr>
        <w:p w14:paraId="0FA56A2F" w14:textId="77777777" w:rsidR="00B126C9" w:rsidRDefault="00B126C9" w:rsidP="00B126C9">
          <w:pPr>
            <w:tabs>
              <w:tab w:val="center" w:pos="4153"/>
              <w:tab w:val="right" w:pos="8306"/>
            </w:tabs>
            <w:spacing w:before="60"/>
          </w:pPr>
          <w:r>
            <w:rPr>
              <w:rFonts w:ascii="Arial" w:hAnsi="Arial" w:cs="Arial"/>
            </w:rPr>
            <w:t>19 July 2018</w:t>
          </w:r>
        </w:p>
      </w:tc>
    </w:tr>
    <w:tr w:rsidR="00B126C9" w14:paraId="0FA56A33" w14:textId="77777777" w:rsidTr="002A3A2B">
      <w:trPr>
        <w:trHeight w:val="450"/>
      </w:trPr>
      <w:tc>
        <w:tcPr>
          <w:tcW w:w="0" w:type="auto"/>
          <w:vMerge/>
          <w:vAlign w:val="center"/>
          <w:hideMark/>
        </w:tcPr>
        <w:p w14:paraId="0FA56A31" w14:textId="77777777" w:rsidR="00B126C9" w:rsidRDefault="00B126C9" w:rsidP="00B126C9"/>
      </w:tc>
      <w:tc>
        <w:tcPr>
          <w:tcW w:w="3509" w:type="dxa"/>
        </w:tcPr>
        <w:p w14:paraId="0FA56A32" w14:textId="77777777" w:rsidR="00B126C9" w:rsidRDefault="00B126C9" w:rsidP="00B126C9">
          <w:pPr>
            <w:tabs>
              <w:tab w:val="center" w:pos="4153"/>
              <w:tab w:val="right" w:pos="8306"/>
            </w:tabs>
            <w:spacing w:before="60"/>
            <w:rPr>
              <w:rFonts w:ascii="Arial" w:hAnsi="Arial" w:cs="Arial"/>
              <w:b/>
            </w:rPr>
          </w:pPr>
        </w:p>
      </w:tc>
    </w:tr>
  </w:tbl>
  <w:p w14:paraId="0FA56A34" w14:textId="77777777" w:rsidR="00B126C9" w:rsidRDefault="00B126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6A36" w14:textId="77777777" w:rsidR="00785768" w:rsidRDefault="00785768" w:rsidP="00E64FBC">
    <w:pPr>
      <w:pStyle w:val="Header"/>
      <w:rPr>
        <w:sz w:val="2"/>
      </w:rPr>
    </w:pPr>
  </w:p>
  <w:p w14:paraId="0FA56A37" w14:textId="77777777" w:rsidR="00785768" w:rsidRDefault="00785768" w:rsidP="00E64FBC">
    <w:pPr>
      <w:pStyle w:val="Header"/>
      <w:rPr>
        <w:sz w:val="2"/>
      </w:rPr>
    </w:pPr>
  </w:p>
  <w:tbl>
    <w:tblPr>
      <w:tblW w:w="0" w:type="auto"/>
      <w:tblLook w:val="01E0" w:firstRow="1" w:lastRow="1" w:firstColumn="1" w:lastColumn="1" w:noHBand="0" w:noVBand="0"/>
    </w:tblPr>
    <w:tblGrid>
      <w:gridCol w:w="6062"/>
      <w:gridCol w:w="3225"/>
    </w:tblGrid>
    <w:tr w:rsidR="00785768" w:rsidRPr="000B6AD9" w14:paraId="0FA56A3A" w14:textId="77777777" w:rsidTr="000B6AD9">
      <w:tc>
        <w:tcPr>
          <w:tcW w:w="6062" w:type="dxa"/>
          <w:vMerge w:val="restart"/>
          <w:shd w:val="clear" w:color="auto" w:fill="auto"/>
        </w:tcPr>
        <w:p w14:paraId="0FA56A38" w14:textId="77777777" w:rsidR="00785768" w:rsidRDefault="00785768"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0FA56A45" wp14:editId="0FA56A46">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0FA56A39" w14:textId="77777777" w:rsidR="00785768" w:rsidRPr="000B6AD9" w:rsidRDefault="00785768" w:rsidP="00546D0D">
          <w:pPr>
            <w:pStyle w:val="Header"/>
            <w:rPr>
              <w:b/>
            </w:rPr>
          </w:pPr>
          <w:r w:rsidRPr="000B6AD9">
            <w:rPr>
              <w:rFonts w:ascii="Arial" w:hAnsi="Arial" w:cs="Arial"/>
              <w:b/>
              <w:sz w:val="24"/>
              <w:szCs w:val="24"/>
            </w:rPr>
            <w:t xml:space="preserve">Safer and Stronger Communities Board Meeting </w:t>
          </w:r>
        </w:p>
      </w:tc>
    </w:tr>
    <w:tr w:rsidR="00785768" w14:paraId="0FA56A3D" w14:textId="77777777" w:rsidTr="000B6AD9">
      <w:trPr>
        <w:trHeight w:val="450"/>
      </w:trPr>
      <w:tc>
        <w:tcPr>
          <w:tcW w:w="6062" w:type="dxa"/>
          <w:vMerge/>
          <w:shd w:val="clear" w:color="auto" w:fill="auto"/>
        </w:tcPr>
        <w:p w14:paraId="0FA56A3B" w14:textId="77777777" w:rsidR="00785768" w:rsidRDefault="00785768" w:rsidP="00546D0D">
          <w:pPr>
            <w:pStyle w:val="Header"/>
          </w:pPr>
        </w:p>
      </w:tc>
      <w:tc>
        <w:tcPr>
          <w:tcW w:w="3225" w:type="dxa"/>
          <w:shd w:val="clear" w:color="auto" w:fill="auto"/>
        </w:tcPr>
        <w:p w14:paraId="0FA56A3C" w14:textId="77777777" w:rsidR="00785768" w:rsidRDefault="00785768"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785768" w14:paraId="0FA56A41" w14:textId="77777777" w:rsidTr="000B6AD9">
      <w:trPr>
        <w:trHeight w:val="450"/>
      </w:trPr>
      <w:tc>
        <w:tcPr>
          <w:tcW w:w="6062" w:type="dxa"/>
          <w:vMerge/>
          <w:shd w:val="clear" w:color="auto" w:fill="auto"/>
        </w:tcPr>
        <w:p w14:paraId="0FA56A3E" w14:textId="77777777" w:rsidR="00785768" w:rsidRDefault="00785768" w:rsidP="00546D0D">
          <w:pPr>
            <w:pStyle w:val="Header"/>
          </w:pPr>
        </w:p>
      </w:tc>
      <w:tc>
        <w:tcPr>
          <w:tcW w:w="3225" w:type="dxa"/>
          <w:shd w:val="clear" w:color="auto" w:fill="auto"/>
        </w:tcPr>
        <w:p w14:paraId="0FA56A3F" w14:textId="77777777" w:rsidR="00785768" w:rsidRPr="000B6AD9" w:rsidRDefault="00785768" w:rsidP="000B6AD9">
          <w:pPr>
            <w:pStyle w:val="Header"/>
            <w:spacing w:before="60"/>
            <w:rPr>
              <w:rFonts w:ascii="Arial" w:hAnsi="Arial" w:cs="Arial"/>
              <w:b/>
              <w:sz w:val="24"/>
              <w:szCs w:val="24"/>
            </w:rPr>
          </w:pPr>
        </w:p>
        <w:p w14:paraId="0FA56A40" w14:textId="77777777" w:rsidR="00785768" w:rsidRPr="000B6AD9" w:rsidRDefault="00785768"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0FA56A42" w14:textId="77777777" w:rsidR="00785768" w:rsidRDefault="00785768"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6208E6"/>
    <w:multiLevelType w:val="hybridMultilevel"/>
    <w:tmpl w:val="A8D0C9DC"/>
    <w:lvl w:ilvl="0" w:tplc="E12AC84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5743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FA6C77"/>
    <w:multiLevelType w:val="hybridMultilevel"/>
    <w:tmpl w:val="1ECE3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D24929"/>
    <w:multiLevelType w:val="hybridMultilevel"/>
    <w:tmpl w:val="367469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8454015"/>
    <w:multiLevelType w:val="hybridMultilevel"/>
    <w:tmpl w:val="6D42E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F2A437E"/>
    <w:multiLevelType w:val="hybridMultilevel"/>
    <w:tmpl w:val="DBB43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F664698"/>
    <w:multiLevelType w:val="hybridMultilevel"/>
    <w:tmpl w:val="8288FDF8"/>
    <w:lvl w:ilvl="0" w:tplc="9DA09ECE">
      <w:start w:val="1"/>
      <w:numFmt w:val="decimal"/>
      <w:lvlText w:val="%1."/>
      <w:lvlJc w:val="left"/>
      <w:pPr>
        <w:ind w:left="720" w:hanging="360"/>
      </w:pPr>
      <w:rPr>
        <w:rFonts w:ascii="Arial" w:hAnsi="Arial" w:cs="Arial"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93772B"/>
    <w:multiLevelType w:val="multilevel"/>
    <w:tmpl w:val="0E760000"/>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C74B08"/>
    <w:multiLevelType w:val="hybridMultilevel"/>
    <w:tmpl w:val="6D54C3E0"/>
    <w:lvl w:ilvl="0" w:tplc="76C4AC94">
      <w:start w:val="1"/>
      <w:numFmt w:val="decimal"/>
      <w:lvlText w:val="%1."/>
      <w:lvlJc w:val="left"/>
      <w:pPr>
        <w:ind w:left="360" w:hanging="360"/>
      </w:pPr>
      <w:rPr>
        <w:rFonts w:hint="default"/>
        <w:b w:val="0"/>
      </w:rPr>
    </w:lvl>
    <w:lvl w:ilvl="1" w:tplc="08090019" w:tentative="1">
      <w:start w:val="1"/>
      <w:numFmt w:val="lowerLetter"/>
      <w:lvlText w:val="%2."/>
      <w:lvlJc w:val="left"/>
      <w:pPr>
        <w:ind w:left="578" w:hanging="360"/>
      </w:pPr>
    </w:lvl>
    <w:lvl w:ilvl="2" w:tplc="0809001B" w:tentative="1">
      <w:start w:val="1"/>
      <w:numFmt w:val="lowerRoman"/>
      <w:lvlText w:val="%3."/>
      <w:lvlJc w:val="right"/>
      <w:pPr>
        <w:ind w:left="1298" w:hanging="180"/>
      </w:pPr>
    </w:lvl>
    <w:lvl w:ilvl="3" w:tplc="0809000F" w:tentative="1">
      <w:start w:val="1"/>
      <w:numFmt w:val="decimal"/>
      <w:lvlText w:val="%4."/>
      <w:lvlJc w:val="left"/>
      <w:pPr>
        <w:ind w:left="2018" w:hanging="360"/>
      </w:pPr>
    </w:lvl>
    <w:lvl w:ilvl="4" w:tplc="08090019" w:tentative="1">
      <w:start w:val="1"/>
      <w:numFmt w:val="lowerLetter"/>
      <w:lvlText w:val="%5."/>
      <w:lvlJc w:val="left"/>
      <w:pPr>
        <w:ind w:left="2738" w:hanging="360"/>
      </w:pPr>
    </w:lvl>
    <w:lvl w:ilvl="5" w:tplc="0809001B" w:tentative="1">
      <w:start w:val="1"/>
      <w:numFmt w:val="lowerRoman"/>
      <w:lvlText w:val="%6."/>
      <w:lvlJc w:val="right"/>
      <w:pPr>
        <w:ind w:left="3458" w:hanging="180"/>
      </w:pPr>
    </w:lvl>
    <w:lvl w:ilvl="6" w:tplc="0809000F" w:tentative="1">
      <w:start w:val="1"/>
      <w:numFmt w:val="decimal"/>
      <w:lvlText w:val="%7."/>
      <w:lvlJc w:val="left"/>
      <w:pPr>
        <w:ind w:left="4178" w:hanging="360"/>
      </w:pPr>
    </w:lvl>
    <w:lvl w:ilvl="7" w:tplc="08090019" w:tentative="1">
      <w:start w:val="1"/>
      <w:numFmt w:val="lowerLetter"/>
      <w:lvlText w:val="%8."/>
      <w:lvlJc w:val="left"/>
      <w:pPr>
        <w:ind w:left="4898" w:hanging="360"/>
      </w:pPr>
    </w:lvl>
    <w:lvl w:ilvl="8" w:tplc="0809001B" w:tentative="1">
      <w:start w:val="1"/>
      <w:numFmt w:val="lowerRoman"/>
      <w:lvlText w:val="%9."/>
      <w:lvlJc w:val="right"/>
      <w:pPr>
        <w:ind w:left="5618"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9D16F69"/>
    <w:multiLevelType w:val="hybridMultilevel"/>
    <w:tmpl w:val="D34A68C0"/>
    <w:lvl w:ilvl="0" w:tplc="9F923ABE">
      <w:start w:val="1"/>
      <w:numFmt w:val="decimal"/>
      <w:lvlText w:val="%1."/>
      <w:lvlJc w:val="left"/>
      <w:pPr>
        <w:ind w:left="720" w:hanging="360"/>
      </w:pPr>
      <w:rPr>
        <w:rFonts w:eastAsia="Calibri"/>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6BA2C83"/>
    <w:multiLevelType w:val="hybridMultilevel"/>
    <w:tmpl w:val="1F2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7F01269"/>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AD505C5"/>
    <w:multiLevelType w:val="hybridMultilevel"/>
    <w:tmpl w:val="3E5A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E513064"/>
    <w:multiLevelType w:val="hybridMultilevel"/>
    <w:tmpl w:val="4EE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D70A1D"/>
    <w:multiLevelType w:val="hybridMultilevel"/>
    <w:tmpl w:val="31200552"/>
    <w:lvl w:ilvl="0" w:tplc="1C4C0E40">
      <w:start w:val="9"/>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5" w15:restartNumberingAfterBreak="0">
    <w:nsid w:val="5C671EC0"/>
    <w:multiLevelType w:val="multilevel"/>
    <w:tmpl w:val="2700B05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3284F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7F3DC6"/>
    <w:multiLevelType w:val="hybridMultilevel"/>
    <w:tmpl w:val="E124AAC0"/>
    <w:lvl w:ilvl="0" w:tplc="6D3E7982">
      <w:start w:val="3"/>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E336C98"/>
    <w:multiLevelType w:val="hybridMultilevel"/>
    <w:tmpl w:val="48FAF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AE4947"/>
    <w:multiLevelType w:val="hybridMultilevel"/>
    <w:tmpl w:val="C324BE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122CAA"/>
    <w:multiLevelType w:val="hybridMultilevel"/>
    <w:tmpl w:val="911AF41E"/>
    <w:lvl w:ilvl="0" w:tplc="0296A8AE">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7" w15:restartNumberingAfterBreak="0">
    <w:nsid w:val="79283C2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9" w15:restartNumberingAfterBreak="0">
    <w:nsid w:val="7FF11B07"/>
    <w:multiLevelType w:val="hybridMultilevel"/>
    <w:tmpl w:val="A8D0C9DC"/>
    <w:lvl w:ilvl="0" w:tplc="E12AC84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8"/>
  </w:num>
  <w:num w:numId="3">
    <w:abstractNumId w:val="24"/>
  </w:num>
  <w:num w:numId="4">
    <w:abstractNumId w:val="38"/>
  </w:num>
  <w:num w:numId="5">
    <w:abstractNumId w:val="23"/>
  </w:num>
  <w:num w:numId="6">
    <w:abstractNumId w:val="17"/>
  </w:num>
  <w:num w:numId="7">
    <w:abstractNumId w:val="35"/>
  </w:num>
  <w:num w:numId="8">
    <w:abstractNumId w:val="13"/>
  </w:num>
  <w:num w:numId="9">
    <w:abstractNumId w:val="5"/>
  </w:num>
  <w:num w:numId="10">
    <w:abstractNumId w:val="0"/>
  </w:num>
  <w:num w:numId="11">
    <w:abstractNumId w:val="20"/>
  </w:num>
  <w:num w:numId="12">
    <w:abstractNumId w:val="36"/>
  </w:num>
  <w:num w:numId="13">
    <w:abstractNumId w:val="2"/>
  </w:num>
  <w:num w:numId="14">
    <w:abstractNumId w:val="34"/>
  </w:num>
  <w:num w:numId="15">
    <w:abstractNumId w:val="4"/>
  </w:num>
  <w:num w:numId="16">
    <w:abstractNumId w:val="37"/>
  </w:num>
  <w:num w:numId="17">
    <w:abstractNumId w:val="30"/>
  </w:num>
  <w:num w:numId="18">
    <w:abstractNumId w:val="3"/>
  </w:num>
  <w:num w:numId="19">
    <w:abstractNumId w:val="27"/>
  </w:num>
  <w:num w:numId="20">
    <w:abstractNumId w:val="16"/>
  </w:num>
  <w:num w:numId="21">
    <w:abstractNumId w:val="19"/>
  </w:num>
  <w:num w:numId="22">
    <w:abstractNumId w:val="29"/>
  </w:num>
  <w:num w:numId="23">
    <w:abstractNumId w:val="18"/>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5"/>
  </w:num>
  <w:num w:numId="27">
    <w:abstractNumId w:val="28"/>
  </w:num>
  <w:num w:numId="28">
    <w:abstractNumId w:val="7"/>
  </w:num>
  <w:num w:numId="29">
    <w:abstractNumId w:val="15"/>
  </w:num>
  <w:num w:numId="30">
    <w:abstractNumId w:val="39"/>
  </w:num>
  <w:num w:numId="31">
    <w:abstractNumId w:val="1"/>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22"/>
  </w:num>
  <w:num w:numId="36">
    <w:abstractNumId w:val="31"/>
  </w:num>
  <w:num w:numId="37">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12"/>
  </w:num>
  <w:num w:numId="40">
    <w:abstractNumId w:val="32"/>
  </w:num>
  <w:num w:numId="41">
    <w:abstractNumId w:val="10"/>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AB0"/>
    <w:rsid w:val="000109D3"/>
    <w:rsid w:val="00011E01"/>
    <w:rsid w:val="000156DE"/>
    <w:rsid w:val="00015C19"/>
    <w:rsid w:val="0002277A"/>
    <w:rsid w:val="00022C69"/>
    <w:rsid w:val="00024D06"/>
    <w:rsid w:val="00026C3C"/>
    <w:rsid w:val="00032A22"/>
    <w:rsid w:val="00043E16"/>
    <w:rsid w:val="00047149"/>
    <w:rsid w:val="00047A3E"/>
    <w:rsid w:val="0005285D"/>
    <w:rsid w:val="0006517C"/>
    <w:rsid w:val="00083325"/>
    <w:rsid w:val="00084D6A"/>
    <w:rsid w:val="00084E44"/>
    <w:rsid w:val="00094D4F"/>
    <w:rsid w:val="000A3935"/>
    <w:rsid w:val="000B09F5"/>
    <w:rsid w:val="000B6AD9"/>
    <w:rsid w:val="000C3360"/>
    <w:rsid w:val="000D78DB"/>
    <w:rsid w:val="000E0FD9"/>
    <w:rsid w:val="000E426D"/>
    <w:rsid w:val="000E5E39"/>
    <w:rsid w:val="0010253D"/>
    <w:rsid w:val="00107F64"/>
    <w:rsid w:val="001172B6"/>
    <w:rsid w:val="00124D09"/>
    <w:rsid w:val="00134DE9"/>
    <w:rsid w:val="001378D5"/>
    <w:rsid w:val="00142FDB"/>
    <w:rsid w:val="00143B66"/>
    <w:rsid w:val="00173D5A"/>
    <w:rsid w:val="00175131"/>
    <w:rsid w:val="001762B6"/>
    <w:rsid w:val="00186942"/>
    <w:rsid w:val="00187823"/>
    <w:rsid w:val="00194762"/>
    <w:rsid w:val="00197BD2"/>
    <w:rsid w:val="001A07F1"/>
    <w:rsid w:val="001A34CC"/>
    <w:rsid w:val="001A7A02"/>
    <w:rsid w:val="001B12E1"/>
    <w:rsid w:val="001C2394"/>
    <w:rsid w:val="001D2C76"/>
    <w:rsid w:val="001E0D43"/>
    <w:rsid w:val="001E43DF"/>
    <w:rsid w:val="001E4CE7"/>
    <w:rsid w:val="001E6A70"/>
    <w:rsid w:val="001F0EFF"/>
    <w:rsid w:val="002215FF"/>
    <w:rsid w:val="0025013F"/>
    <w:rsid w:val="00261EE4"/>
    <w:rsid w:val="002651B5"/>
    <w:rsid w:val="002716E2"/>
    <w:rsid w:val="002A0A34"/>
    <w:rsid w:val="002A6E86"/>
    <w:rsid w:val="002A79A6"/>
    <w:rsid w:val="002B6178"/>
    <w:rsid w:val="002C3030"/>
    <w:rsid w:val="002D0658"/>
    <w:rsid w:val="002F0089"/>
    <w:rsid w:val="002F15DD"/>
    <w:rsid w:val="002F2937"/>
    <w:rsid w:val="002F36D1"/>
    <w:rsid w:val="002F7059"/>
    <w:rsid w:val="00321DCD"/>
    <w:rsid w:val="00324E86"/>
    <w:rsid w:val="00325A9B"/>
    <w:rsid w:val="00363ED4"/>
    <w:rsid w:val="003662E5"/>
    <w:rsid w:val="00372DE6"/>
    <w:rsid w:val="00382615"/>
    <w:rsid w:val="003C77A8"/>
    <w:rsid w:val="003C7846"/>
    <w:rsid w:val="003D1E6A"/>
    <w:rsid w:val="003D2C0D"/>
    <w:rsid w:val="003D4FEB"/>
    <w:rsid w:val="003E4825"/>
    <w:rsid w:val="003F1C45"/>
    <w:rsid w:val="003F6036"/>
    <w:rsid w:val="003F6FE0"/>
    <w:rsid w:val="003F7AB6"/>
    <w:rsid w:val="00413704"/>
    <w:rsid w:val="0042168F"/>
    <w:rsid w:val="00432E7D"/>
    <w:rsid w:val="00435F77"/>
    <w:rsid w:val="004401AF"/>
    <w:rsid w:val="00456E8A"/>
    <w:rsid w:val="00463C4D"/>
    <w:rsid w:val="0046605D"/>
    <w:rsid w:val="004851CF"/>
    <w:rsid w:val="004863AF"/>
    <w:rsid w:val="00492562"/>
    <w:rsid w:val="004C4F80"/>
    <w:rsid w:val="004C5DF0"/>
    <w:rsid w:val="004D36F3"/>
    <w:rsid w:val="004D3FD1"/>
    <w:rsid w:val="004F12FE"/>
    <w:rsid w:val="005006B9"/>
    <w:rsid w:val="00511AB6"/>
    <w:rsid w:val="00525C09"/>
    <w:rsid w:val="005414EA"/>
    <w:rsid w:val="00546D0D"/>
    <w:rsid w:val="005529B3"/>
    <w:rsid w:val="005710D2"/>
    <w:rsid w:val="0057593E"/>
    <w:rsid w:val="0058591C"/>
    <w:rsid w:val="00592A38"/>
    <w:rsid w:val="00593589"/>
    <w:rsid w:val="0059612F"/>
    <w:rsid w:val="005A4917"/>
    <w:rsid w:val="005B3508"/>
    <w:rsid w:val="005B4983"/>
    <w:rsid w:val="005D40FC"/>
    <w:rsid w:val="005D76EA"/>
    <w:rsid w:val="005F14D3"/>
    <w:rsid w:val="005F364F"/>
    <w:rsid w:val="00601A2D"/>
    <w:rsid w:val="00601AEA"/>
    <w:rsid w:val="006036F8"/>
    <w:rsid w:val="006077FF"/>
    <w:rsid w:val="00614151"/>
    <w:rsid w:val="006157AC"/>
    <w:rsid w:val="00615A1B"/>
    <w:rsid w:val="00617B72"/>
    <w:rsid w:val="006237DF"/>
    <w:rsid w:val="0064104D"/>
    <w:rsid w:val="006478EE"/>
    <w:rsid w:val="00650936"/>
    <w:rsid w:val="00654832"/>
    <w:rsid w:val="006577F1"/>
    <w:rsid w:val="00657C15"/>
    <w:rsid w:val="006614D0"/>
    <w:rsid w:val="006967FB"/>
    <w:rsid w:val="006A0E31"/>
    <w:rsid w:val="006A5B68"/>
    <w:rsid w:val="006B3D98"/>
    <w:rsid w:val="006C33DB"/>
    <w:rsid w:val="006D3FA6"/>
    <w:rsid w:val="006E54C1"/>
    <w:rsid w:val="006E738F"/>
    <w:rsid w:val="006F0CCB"/>
    <w:rsid w:val="00702DCA"/>
    <w:rsid w:val="00706D3A"/>
    <w:rsid w:val="00716FA7"/>
    <w:rsid w:val="0072423E"/>
    <w:rsid w:val="00727811"/>
    <w:rsid w:val="007304AA"/>
    <w:rsid w:val="00733F7E"/>
    <w:rsid w:val="00742423"/>
    <w:rsid w:val="007670B0"/>
    <w:rsid w:val="0078189B"/>
    <w:rsid w:val="00785768"/>
    <w:rsid w:val="007A531C"/>
    <w:rsid w:val="007B307B"/>
    <w:rsid w:val="007B7A0E"/>
    <w:rsid w:val="007C1849"/>
    <w:rsid w:val="007C2BC2"/>
    <w:rsid w:val="007E39FA"/>
    <w:rsid w:val="007E3DAA"/>
    <w:rsid w:val="007E5B9B"/>
    <w:rsid w:val="007F24E8"/>
    <w:rsid w:val="008049C1"/>
    <w:rsid w:val="008303B1"/>
    <w:rsid w:val="00841710"/>
    <w:rsid w:val="008527EF"/>
    <w:rsid w:val="00857E69"/>
    <w:rsid w:val="008636FB"/>
    <w:rsid w:val="00863AED"/>
    <w:rsid w:val="0086434F"/>
    <w:rsid w:val="0087174A"/>
    <w:rsid w:val="008718A4"/>
    <w:rsid w:val="00876A5D"/>
    <w:rsid w:val="0089061D"/>
    <w:rsid w:val="00893BD1"/>
    <w:rsid w:val="0089525A"/>
    <w:rsid w:val="008A0BB1"/>
    <w:rsid w:val="008A5DD8"/>
    <w:rsid w:val="008B202F"/>
    <w:rsid w:val="008C095E"/>
    <w:rsid w:val="008C3AFD"/>
    <w:rsid w:val="008D1B23"/>
    <w:rsid w:val="008D332D"/>
    <w:rsid w:val="008D62C4"/>
    <w:rsid w:val="008D7786"/>
    <w:rsid w:val="008E5AE8"/>
    <w:rsid w:val="008E77C7"/>
    <w:rsid w:val="00901FCD"/>
    <w:rsid w:val="00903AA7"/>
    <w:rsid w:val="00913F96"/>
    <w:rsid w:val="00914A91"/>
    <w:rsid w:val="009176E1"/>
    <w:rsid w:val="0092710B"/>
    <w:rsid w:val="009326CB"/>
    <w:rsid w:val="0094468C"/>
    <w:rsid w:val="00965D6E"/>
    <w:rsid w:val="00977FAE"/>
    <w:rsid w:val="00982B41"/>
    <w:rsid w:val="00993037"/>
    <w:rsid w:val="009B0968"/>
    <w:rsid w:val="009B4BE6"/>
    <w:rsid w:val="009B758B"/>
    <w:rsid w:val="009C5E17"/>
    <w:rsid w:val="009C64BE"/>
    <w:rsid w:val="009C7622"/>
    <w:rsid w:val="009C7D60"/>
    <w:rsid w:val="009D5D4A"/>
    <w:rsid w:val="009D6157"/>
    <w:rsid w:val="009E1F65"/>
    <w:rsid w:val="009F1929"/>
    <w:rsid w:val="00A12058"/>
    <w:rsid w:val="00A1361C"/>
    <w:rsid w:val="00A435B2"/>
    <w:rsid w:val="00A601A8"/>
    <w:rsid w:val="00A601EC"/>
    <w:rsid w:val="00A71CD2"/>
    <w:rsid w:val="00A7644D"/>
    <w:rsid w:val="00A7690C"/>
    <w:rsid w:val="00A7795B"/>
    <w:rsid w:val="00A81622"/>
    <w:rsid w:val="00A9189F"/>
    <w:rsid w:val="00AA39A1"/>
    <w:rsid w:val="00AA5173"/>
    <w:rsid w:val="00AA5C07"/>
    <w:rsid w:val="00AA6F4D"/>
    <w:rsid w:val="00AB399B"/>
    <w:rsid w:val="00AC57B9"/>
    <w:rsid w:val="00AC6B0A"/>
    <w:rsid w:val="00AD44CC"/>
    <w:rsid w:val="00AE4D85"/>
    <w:rsid w:val="00B0362F"/>
    <w:rsid w:val="00B126C9"/>
    <w:rsid w:val="00B25FA5"/>
    <w:rsid w:val="00B51B1C"/>
    <w:rsid w:val="00B52F84"/>
    <w:rsid w:val="00B52FA8"/>
    <w:rsid w:val="00B545ED"/>
    <w:rsid w:val="00B63F0D"/>
    <w:rsid w:val="00B6687A"/>
    <w:rsid w:val="00B668B0"/>
    <w:rsid w:val="00B677CB"/>
    <w:rsid w:val="00B743BB"/>
    <w:rsid w:val="00B7585E"/>
    <w:rsid w:val="00B75BC0"/>
    <w:rsid w:val="00B928A3"/>
    <w:rsid w:val="00BA5536"/>
    <w:rsid w:val="00BB212B"/>
    <w:rsid w:val="00BC21D9"/>
    <w:rsid w:val="00BC7791"/>
    <w:rsid w:val="00BC78E9"/>
    <w:rsid w:val="00BD4D8C"/>
    <w:rsid w:val="00BE473C"/>
    <w:rsid w:val="00BE5552"/>
    <w:rsid w:val="00BF0113"/>
    <w:rsid w:val="00C04D75"/>
    <w:rsid w:val="00C1309F"/>
    <w:rsid w:val="00C204AC"/>
    <w:rsid w:val="00C20D7C"/>
    <w:rsid w:val="00C31ABF"/>
    <w:rsid w:val="00C342FB"/>
    <w:rsid w:val="00C368ED"/>
    <w:rsid w:val="00C36EBD"/>
    <w:rsid w:val="00C37455"/>
    <w:rsid w:val="00C424DB"/>
    <w:rsid w:val="00C565A1"/>
    <w:rsid w:val="00C64BEF"/>
    <w:rsid w:val="00C66BE5"/>
    <w:rsid w:val="00C70DC6"/>
    <w:rsid w:val="00C72671"/>
    <w:rsid w:val="00C72C8C"/>
    <w:rsid w:val="00C9258A"/>
    <w:rsid w:val="00C93FD0"/>
    <w:rsid w:val="00CC0245"/>
    <w:rsid w:val="00CC4319"/>
    <w:rsid w:val="00CD02D0"/>
    <w:rsid w:val="00CD15E8"/>
    <w:rsid w:val="00CE22E7"/>
    <w:rsid w:val="00CE2310"/>
    <w:rsid w:val="00D1779A"/>
    <w:rsid w:val="00D42712"/>
    <w:rsid w:val="00D44ACA"/>
    <w:rsid w:val="00D56A88"/>
    <w:rsid w:val="00D620BE"/>
    <w:rsid w:val="00D63611"/>
    <w:rsid w:val="00D74E1F"/>
    <w:rsid w:val="00D77253"/>
    <w:rsid w:val="00D81270"/>
    <w:rsid w:val="00D84788"/>
    <w:rsid w:val="00D903DC"/>
    <w:rsid w:val="00DA0183"/>
    <w:rsid w:val="00DD72A8"/>
    <w:rsid w:val="00DE42F4"/>
    <w:rsid w:val="00DF11AC"/>
    <w:rsid w:val="00E01A03"/>
    <w:rsid w:val="00E05633"/>
    <w:rsid w:val="00E4011A"/>
    <w:rsid w:val="00E41F40"/>
    <w:rsid w:val="00E464DE"/>
    <w:rsid w:val="00E46CF2"/>
    <w:rsid w:val="00E5622D"/>
    <w:rsid w:val="00E64FBC"/>
    <w:rsid w:val="00E7710E"/>
    <w:rsid w:val="00E97D46"/>
    <w:rsid w:val="00EB1237"/>
    <w:rsid w:val="00EC1FD0"/>
    <w:rsid w:val="00EC2617"/>
    <w:rsid w:val="00ED7620"/>
    <w:rsid w:val="00EE67E2"/>
    <w:rsid w:val="00EE7346"/>
    <w:rsid w:val="00F010C2"/>
    <w:rsid w:val="00F02F0A"/>
    <w:rsid w:val="00F06C95"/>
    <w:rsid w:val="00F379F6"/>
    <w:rsid w:val="00F649B3"/>
    <w:rsid w:val="00F6671D"/>
    <w:rsid w:val="00F66928"/>
    <w:rsid w:val="00F74F32"/>
    <w:rsid w:val="00F866E4"/>
    <w:rsid w:val="00FC442A"/>
    <w:rsid w:val="00FC7FAC"/>
    <w:rsid w:val="00FE2E7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A569E0"/>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HeaderChar">
    <w:name w:val="Header Char"/>
    <w:basedOn w:val="DefaultParagraphFont"/>
    <w:link w:val="Header"/>
    <w:uiPriority w:val="99"/>
    <w:rsid w:val="00B126C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a2ef057-a2f9-4879-ab53-06da3538ac7e" xsi:nil="true"/>
    <Document_x0020_Type xmlns="ddd5460c-fd9a-4b2f-9b0a-4d83386095b6" xsi:nil="true"/>
    <Meeting_x0020_date xmlns="ca2ef057-a2f9-4879-ab53-06da3538ac7e" xsi:nil="true"/>
    <Work_x0020_Area xmlns="ca2ef057-a2f9-4879-ab53-06da3538ac7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7F07DC626BB4499050A8A4BD531AAF" ma:contentTypeVersion="23" ma:contentTypeDescription="Create a new document." ma:contentTypeScope="" ma:versionID="d57f297b123ce7b6c4ba4b0d489d9f4c">
  <xsd:schema xmlns:xsd="http://www.w3.org/2001/XMLSchema" xmlns:xs="http://www.w3.org/2001/XMLSchema" xmlns:p="http://schemas.microsoft.com/office/2006/metadata/properties" xmlns:ns2="ddd5460c-fd9a-4b2f-9b0a-4d83386095b6" xmlns:ns3="ca2ef057-a2f9-4879-ab53-06da3538ac7e" targetNamespace="http://schemas.microsoft.com/office/2006/metadata/properties" ma:root="true" ma:fieldsID="31923f1e5ebae386fef0f413ee5dac63" ns2:_="" ns3:_="">
    <xsd:import namespace="ddd5460c-fd9a-4b2f-9b0a-4d83386095b6"/>
    <xsd:import namespace="ca2ef057-a2f9-4879-ab53-06da3538ac7e"/>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a2ef057-a2f9-4879-ab53-06da3538ac7e"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21706-A40D-47E7-AA84-8AA99D39DFA5}">
  <ds:schemaRefs>
    <ds:schemaRef ds:uri="http://schemas.microsoft.com/office/infopath/2007/PartnerControls"/>
    <ds:schemaRef ds:uri="http://purl.org/dc/elements/1.1/"/>
    <ds:schemaRef ds:uri="ca2ef057-a2f9-4879-ab53-06da3538ac7e"/>
    <ds:schemaRef ds:uri="http://schemas.microsoft.com/office/2006/documentManagement/types"/>
    <ds:schemaRef ds:uri="ddd5460c-fd9a-4b2f-9b0a-4d83386095b6"/>
    <ds:schemaRef ds:uri="http://purl.org/dc/term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2124BD2-C1F3-4FFE-BB98-DEA6BA954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a2ef057-a2f9-4879-ab53-06da3538a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D2DD46-8CC5-4EB1-ACAC-6FC496CE5A9D}">
  <ds:schemaRefs>
    <ds:schemaRef ds:uri="http://schemas.microsoft.com/sharepoint/v3/contenttype/forms"/>
  </ds:schemaRefs>
</ds:datastoreItem>
</file>

<file path=customXml/itemProps4.xml><?xml version="1.0" encoding="utf-8"?>
<ds:datastoreItem xmlns:ds="http://schemas.openxmlformats.org/officeDocument/2006/customXml" ds:itemID="{D92B9AAD-38DC-4088-850A-B9CB2042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EB7190ED</Template>
  <TotalTime>3</TotalTime>
  <Pages>4</Pages>
  <Words>1412</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8742</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4</cp:revision>
  <cp:lastPrinted>2010-08-12T10:06:00Z</cp:lastPrinted>
  <dcterms:created xsi:type="dcterms:W3CDTF">2018-07-05T21:23:00Z</dcterms:created>
  <dcterms:modified xsi:type="dcterms:W3CDTF">2018-07-06T09:09:00Z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0x010100CA7F07DC626BB4499050A8A4BD531AAF</vt:lpwstr>
  </property>
  <property fmtid="{D5CDD505-2E9C-101B-9397-08002B2CF9AE}" pid="13" name="Order">
    <vt:r8>100</vt:r8>
  </property>
</Properties>
</file>